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407" w:rsidRPr="00347473" w:rsidRDefault="00EB30C7" w:rsidP="00FB6407">
      <w:pPr>
        <w:jc w:val="center"/>
        <w:rPr>
          <w:b/>
          <w:sz w:val="36"/>
        </w:rPr>
      </w:pPr>
      <w:r w:rsidRPr="00347473">
        <w:rPr>
          <w:rFonts w:hint="eastAsia"/>
          <w:b/>
          <w:sz w:val="36"/>
        </w:rPr>
        <w:t>《</w:t>
      </w:r>
      <w:r w:rsidR="0006329D" w:rsidRPr="00347473">
        <w:rPr>
          <w:rFonts w:hint="eastAsia"/>
          <w:b/>
          <w:sz w:val="36"/>
        </w:rPr>
        <w:t>车载核反应堆电源辐射屏蔽设计准则</w:t>
      </w:r>
      <w:r w:rsidRPr="00347473">
        <w:rPr>
          <w:rFonts w:hint="eastAsia"/>
          <w:b/>
          <w:sz w:val="36"/>
        </w:rPr>
        <w:t>》编制说明（</w:t>
      </w:r>
      <w:r w:rsidR="0006329D" w:rsidRPr="00347473">
        <w:rPr>
          <w:rFonts w:hint="eastAsia"/>
          <w:b/>
          <w:sz w:val="36"/>
        </w:rPr>
        <w:t>征求意见</w:t>
      </w:r>
      <w:r w:rsidRPr="00347473">
        <w:rPr>
          <w:rFonts w:hint="eastAsia"/>
          <w:b/>
          <w:sz w:val="36"/>
        </w:rPr>
        <w:t>稿）</w:t>
      </w:r>
    </w:p>
    <w:p w:rsidR="00FB6407" w:rsidRPr="00347473" w:rsidRDefault="00FB6407" w:rsidP="006633BA">
      <w:pPr>
        <w:outlineLvl w:val="0"/>
        <w:rPr>
          <w:b/>
          <w:sz w:val="28"/>
          <w:szCs w:val="28"/>
        </w:rPr>
      </w:pPr>
      <w:r w:rsidRPr="00347473">
        <w:rPr>
          <w:rFonts w:hint="eastAsia"/>
          <w:b/>
          <w:sz w:val="28"/>
          <w:szCs w:val="28"/>
        </w:rPr>
        <w:t>一、工作简况</w:t>
      </w:r>
    </w:p>
    <w:p w:rsidR="00FB6407" w:rsidRPr="00347473" w:rsidRDefault="00FB6407" w:rsidP="00FB6407">
      <w:pPr>
        <w:rPr>
          <w:b/>
        </w:rPr>
      </w:pPr>
      <w:r w:rsidRPr="00347473">
        <w:rPr>
          <w:rFonts w:hint="eastAsia"/>
          <w:b/>
        </w:rPr>
        <w:t>1、任务来源</w:t>
      </w:r>
    </w:p>
    <w:p w:rsidR="006A6B56" w:rsidRPr="00347473" w:rsidRDefault="00EB30C7" w:rsidP="00EB30C7">
      <w:pPr>
        <w:ind w:firstLineChars="200" w:firstLine="480"/>
      </w:pPr>
      <w:r w:rsidRPr="00347473">
        <w:rPr>
          <w:rFonts w:hint="eastAsia"/>
          <w:kern w:val="0"/>
          <w:lang w:val="zh-CN"/>
        </w:rPr>
        <w:t>根据</w:t>
      </w:r>
      <w:proofErr w:type="gramStart"/>
      <w:r w:rsidRPr="00347473">
        <w:rPr>
          <w:rFonts w:hint="eastAsia"/>
          <w:kern w:val="0"/>
          <w:lang w:val="zh-CN"/>
        </w:rPr>
        <w:t>核协科函</w:t>
      </w:r>
      <w:proofErr w:type="gramEnd"/>
      <w:r w:rsidRPr="00347473">
        <w:rPr>
          <w:rFonts w:hint="eastAsia"/>
          <w:kern w:val="0"/>
          <w:lang w:val="zh-CN"/>
        </w:rPr>
        <w:t>〔202</w:t>
      </w:r>
      <w:r w:rsidR="0006329D" w:rsidRPr="00347473">
        <w:rPr>
          <w:rFonts w:hint="eastAsia"/>
          <w:kern w:val="0"/>
          <w:lang w:val="zh-CN"/>
        </w:rPr>
        <w:t>4</w:t>
      </w:r>
      <w:r w:rsidRPr="00347473">
        <w:rPr>
          <w:rFonts w:hint="eastAsia"/>
          <w:kern w:val="0"/>
          <w:lang w:val="zh-CN"/>
        </w:rPr>
        <w:t>〕</w:t>
      </w:r>
      <w:r w:rsidR="0006329D" w:rsidRPr="00347473">
        <w:rPr>
          <w:rFonts w:hint="eastAsia"/>
          <w:kern w:val="0"/>
          <w:lang w:val="zh-CN"/>
        </w:rPr>
        <w:t>907</w:t>
      </w:r>
      <w:r w:rsidRPr="00347473">
        <w:rPr>
          <w:rFonts w:hint="eastAsia"/>
          <w:kern w:val="0"/>
          <w:lang w:val="zh-CN"/>
        </w:rPr>
        <w:t xml:space="preserve"> 号，要求编制中国核能行业协会团体标准《</w:t>
      </w:r>
      <w:r w:rsidR="0006329D" w:rsidRPr="00347473">
        <w:rPr>
          <w:rFonts w:hint="eastAsia"/>
          <w:kern w:val="0"/>
          <w:lang w:val="zh-CN"/>
        </w:rPr>
        <w:t>车载核反应堆电源辐射屏蔽设计准则</w:t>
      </w:r>
      <w:r w:rsidRPr="00347473">
        <w:rPr>
          <w:rFonts w:hint="eastAsia"/>
          <w:kern w:val="0"/>
          <w:lang w:val="zh-CN"/>
        </w:rPr>
        <w:t>》，由上海核工程研究设计院股份有限公司负责起草，</w:t>
      </w:r>
      <w:r w:rsidR="0006329D" w:rsidRPr="00347473">
        <w:rPr>
          <w:rFonts w:hint="eastAsia"/>
          <w:kern w:val="0"/>
          <w:lang w:val="zh-CN"/>
        </w:rPr>
        <w:t>国家电投集团科学技术研究院有限公司，中国核电工程有限公司，中广核研究院有限公司，西安交通大学</w:t>
      </w:r>
      <w:r w:rsidRPr="00347473">
        <w:rPr>
          <w:rFonts w:hint="eastAsia"/>
          <w:kern w:val="0"/>
          <w:lang w:val="zh-CN"/>
        </w:rPr>
        <w:t>参编。</w:t>
      </w:r>
    </w:p>
    <w:p w:rsidR="006A6B56" w:rsidRPr="00347473" w:rsidRDefault="006A6B56" w:rsidP="00FB6407"/>
    <w:p w:rsidR="00FB6407" w:rsidRPr="00347473" w:rsidRDefault="00FB6407" w:rsidP="00FB6407">
      <w:pPr>
        <w:rPr>
          <w:b/>
        </w:rPr>
      </w:pPr>
      <w:r w:rsidRPr="00347473">
        <w:rPr>
          <w:rFonts w:hint="eastAsia"/>
          <w:b/>
        </w:rPr>
        <w:t>2、主要工作过程</w:t>
      </w:r>
    </w:p>
    <w:p w:rsidR="00EB30C7" w:rsidRPr="00347473" w:rsidRDefault="00EB30C7" w:rsidP="00EB30C7">
      <w:pPr>
        <w:outlineLvl w:val="0"/>
        <w:rPr>
          <w:rFonts w:ascii="Times New Roman" w:hAnsi="Times New Roman" w:cs="Times New Roman"/>
          <w:b/>
          <w:noProof/>
          <w:kern w:val="0"/>
        </w:rPr>
      </w:pPr>
      <w:r w:rsidRPr="00347473">
        <w:rPr>
          <w:rFonts w:ascii="Times New Roman" w:hAnsi="Times New Roman" w:cs="Times New Roman" w:hint="eastAsia"/>
          <w:b/>
          <w:noProof/>
          <w:kern w:val="0"/>
        </w:rPr>
        <w:t>2</w:t>
      </w:r>
      <w:r w:rsidRPr="00347473">
        <w:rPr>
          <w:rFonts w:ascii="Times New Roman" w:hAnsi="Times New Roman" w:cs="Times New Roman"/>
          <w:b/>
          <w:noProof/>
          <w:kern w:val="0"/>
        </w:rPr>
        <w:t xml:space="preserve">.1 </w:t>
      </w:r>
      <w:r w:rsidRPr="00347473">
        <w:rPr>
          <w:rFonts w:ascii="Times New Roman" w:cs="Times New Roman"/>
          <w:b/>
          <w:noProof/>
          <w:kern w:val="0"/>
        </w:rPr>
        <w:t>总体过程</w:t>
      </w:r>
    </w:p>
    <w:p w:rsidR="00EB30C7" w:rsidRPr="00347473" w:rsidRDefault="00EB30C7" w:rsidP="00EB30C7">
      <w:pPr>
        <w:ind w:firstLineChars="200" w:firstLine="480"/>
        <w:rPr>
          <w:rFonts w:ascii="Times New Roman" w:hAnsi="Times New Roman" w:cs="Times New Roman"/>
        </w:rPr>
      </w:pPr>
      <w:r w:rsidRPr="00347473">
        <w:rPr>
          <w:rFonts w:ascii="Times New Roman" w:cs="Times New Roman"/>
        </w:rPr>
        <w:t>本标准的制定过程主要分为前期准备、征求意见稿编写阶段、送审稿编写阶段和报批稿编写阶段。</w:t>
      </w:r>
    </w:p>
    <w:p w:rsidR="00EB30C7" w:rsidRPr="00347473" w:rsidRDefault="00EB30C7" w:rsidP="00EB30C7">
      <w:pPr>
        <w:outlineLvl w:val="0"/>
        <w:rPr>
          <w:rFonts w:ascii="Times New Roman" w:hAnsi="Times New Roman" w:cs="Times New Roman"/>
          <w:b/>
          <w:noProof/>
          <w:kern w:val="0"/>
        </w:rPr>
      </w:pPr>
      <w:r w:rsidRPr="00347473">
        <w:rPr>
          <w:rFonts w:ascii="Times New Roman" w:hAnsi="Times New Roman" w:cs="Times New Roman" w:hint="eastAsia"/>
          <w:b/>
          <w:noProof/>
          <w:kern w:val="0"/>
        </w:rPr>
        <w:t>2</w:t>
      </w:r>
      <w:r w:rsidRPr="00347473">
        <w:rPr>
          <w:rFonts w:ascii="Times New Roman" w:hAnsi="Times New Roman" w:cs="Times New Roman"/>
          <w:b/>
          <w:noProof/>
          <w:kern w:val="0"/>
        </w:rPr>
        <w:t xml:space="preserve">.2 </w:t>
      </w:r>
      <w:r w:rsidRPr="00347473">
        <w:rPr>
          <w:rFonts w:ascii="Times New Roman" w:cs="Times New Roman"/>
          <w:b/>
          <w:noProof/>
          <w:kern w:val="0"/>
        </w:rPr>
        <w:t>前期准备（</w:t>
      </w:r>
      <w:r w:rsidRPr="00347473">
        <w:rPr>
          <w:rFonts w:ascii="Times New Roman" w:hAnsi="Times New Roman" w:cs="Times New Roman"/>
          <w:b/>
        </w:rPr>
        <w:t>202</w:t>
      </w:r>
      <w:r w:rsidR="0006329D" w:rsidRPr="00347473">
        <w:rPr>
          <w:rFonts w:ascii="Times New Roman" w:hAnsi="Times New Roman" w:cs="Times New Roman" w:hint="eastAsia"/>
          <w:b/>
        </w:rPr>
        <w:t>4</w:t>
      </w:r>
      <w:r w:rsidRPr="00347473">
        <w:rPr>
          <w:rFonts w:ascii="Times New Roman" w:cs="Times New Roman"/>
          <w:b/>
        </w:rPr>
        <w:t>年</w:t>
      </w:r>
      <w:r w:rsidR="0006329D" w:rsidRPr="00347473">
        <w:rPr>
          <w:rFonts w:ascii="Times New Roman" w:hAnsi="Times New Roman" w:cs="Times New Roman" w:hint="eastAsia"/>
          <w:b/>
        </w:rPr>
        <w:t>11</w:t>
      </w:r>
      <w:r w:rsidRPr="00347473">
        <w:rPr>
          <w:rFonts w:ascii="Times New Roman" w:cs="Times New Roman"/>
          <w:b/>
        </w:rPr>
        <w:t>月</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A4A4F" w:rsidRPr="00347473">
        <w:rPr>
          <w:rFonts w:ascii="Times New Roman" w:hAnsi="Times New Roman" w:cs="Times New Roman" w:hint="eastAsia"/>
          <w:b/>
        </w:rPr>
        <w:t>2</w:t>
      </w:r>
      <w:r w:rsidRPr="00347473">
        <w:rPr>
          <w:rFonts w:ascii="Times New Roman" w:cs="Times New Roman"/>
          <w:b/>
        </w:rPr>
        <w:t>月</w:t>
      </w:r>
      <w:r w:rsidRPr="00347473">
        <w:rPr>
          <w:rFonts w:ascii="Times New Roman" w:cs="Times New Roman"/>
          <w:b/>
          <w:noProof/>
          <w:kern w:val="0"/>
        </w:rPr>
        <w:t>）</w:t>
      </w:r>
    </w:p>
    <w:p w:rsidR="00EB30C7" w:rsidRPr="00347473" w:rsidRDefault="00EB30C7" w:rsidP="00EB30C7">
      <w:pPr>
        <w:ind w:firstLineChars="200" w:firstLine="480"/>
        <w:rPr>
          <w:rFonts w:ascii="Times New Roman" w:cs="Times New Roman"/>
          <w:noProof/>
          <w:kern w:val="0"/>
        </w:rPr>
      </w:pPr>
      <w:r w:rsidRPr="00347473">
        <w:rPr>
          <w:rFonts w:ascii="Times New Roman" w:cs="Times New Roman"/>
          <w:noProof/>
          <w:kern w:val="0"/>
        </w:rPr>
        <w:t>主要任务是成立标准编制小组，分解工作任务、文件收集和调研分析、明确标准编制的进度控制。</w:t>
      </w:r>
    </w:p>
    <w:p w:rsidR="006A4A4F" w:rsidRPr="00347473" w:rsidRDefault="006A4A4F" w:rsidP="00FF72FD">
      <w:pPr>
        <w:ind w:firstLineChars="200" w:firstLine="480"/>
        <w:jc w:val="both"/>
        <w:rPr>
          <w:rFonts w:ascii="Times New Roman" w:hAnsi="Times New Roman"/>
          <w:noProof/>
          <w:kern w:val="0"/>
        </w:rPr>
      </w:pPr>
      <w:r w:rsidRPr="00347473">
        <w:rPr>
          <w:rFonts w:ascii="Times New Roman" w:hAnsi="Times New Roman" w:hint="eastAsia"/>
          <w:noProof/>
          <w:kern w:val="0"/>
        </w:rPr>
        <w:t>在前期准备阶段成立标准编制小组和明确工作任务后，首先收集了国内相关标准文件：</w:t>
      </w:r>
      <w:r w:rsidR="00FF72FD" w:rsidRPr="00347473">
        <w:rPr>
          <w:rFonts w:ascii="Times New Roman" w:hAnsi="Times New Roman" w:hint="eastAsia"/>
          <w:noProof/>
          <w:kern w:val="0"/>
        </w:rPr>
        <w:t>GB 18871-2002</w:t>
      </w:r>
      <w:r w:rsidRPr="00347473">
        <w:rPr>
          <w:rFonts w:ascii="Times New Roman" w:hAnsi="Times New Roman" w:hint="eastAsia"/>
          <w:noProof/>
          <w:kern w:val="0"/>
        </w:rPr>
        <w:t>、</w:t>
      </w:r>
      <w:r w:rsidR="00FF72FD" w:rsidRPr="00347473">
        <w:rPr>
          <w:rFonts w:ascii="Times New Roman" w:hAnsi="Times New Roman" w:hint="eastAsia"/>
          <w:noProof/>
          <w:kern w:val="0"/>
        </w:rPr>
        <w:t>GB/T 4960.5-1996</w:t>
      </w:r>
      <w:r w:rsidR="00FF72FD" w:rsidRPr="00347473">
        <w:rPr>
          <w:rFonts w:ascii="Times New Roman" w:hAnsi="Times New Roman" w:hint="eastAsia"/>
          <w:noProof/>
          <w:kern w:val="0"/>
        </w:rPr>
        <w:t>、</w:t>
      </w:r>
      <w:r w:rsidR="00FF72FD" w:rsidRPr="00347473">
        <w:rPr>
          <w:rFonts w:ascii="Times New Roman" w:hAnsi="Times New Roman"/>
          <w:noProof/>
          <w:kern w:val="0"/>
        </w:rPr>
        <w:t>NBT 20194-2012</w:t>
      </w:r>
      <w:r w:rsidR="00FF72FD" w:rsidRPr="00347473">
        <w:rPr>
          <w:rFonts w:ascii="Times New Roman" w:hAnsi="Times New Roman" w:hint="eastAsia"/>
          <w:noProof/>
          <w:kern w:val="0"/>
        </w:rPr>
        <w:t>、</w:t>
      </w:r>
      <w:r w:rsidR="00FF72FD" w:rsidRPr="00347473">
        <w:rPr>
          <w:rFonts w:ascii="Times New Roman" w:hAnsi="Times New Roman"/>
          <w:noProof/>
          <w:kern w:val="0"/>
        </w:rPr>
        <w:t>NBT 20185-2012</w:t>
      </w:r>
      <w:r w:rsidRPr="00347473">
        <w:rPr>
          <w:rFonts w:ascii="Times New Roman" w:hAnsi="Times New Roman" w:hint="eastAsia"/>
          <w:noProof/>
          <w:kern w:val="0"/>
        </w:rPr>
        <w:t>，并对上述所有标准进行了研究和分析。</w:t>
      </w:r>
    </w:p>
    <w:p w:rsidR="006A4A4F" w:rsidRPr="00347473" w:rsidRDefault="006A4A4F" w:rsidP="006A4A4F">
      <w:pPr>
        <w:ind w:firstLineChars="200" w:firstLine="480"/>
        <w:rPr>
          <w:rFonts w:ascii="Times New Roman" w:hAnsi="Times New Roman"/>
          <w:noProof/>
          <w:kern w:val="0"/>
        </w:rPr>
      </w:pPr>
      <w:r w:rsidRPr="00347473">
        <w:rPr>
          <w:rFonts w:ascii="Times New Roman" w:hAnsi="Times New Roman" w:hint="eastAsia"/>
          <w:noProof/>
          <w:kern w:val="0"/>
        </w:rPr>
        <w:t>根据核电标准体系研究的前期工作分析结果，确定了本标准的最初框架结构为：范围、规范性引用文件、术语和定义、通用性要求、屏蔽设计要求、辐射分区分析要求。</w:t>
      </w:r>
    </w:p>
    <w:p w:rsidR="00EB30C7" w:rsidRPr="00347473" w:rsidRDefault="006A4A4F" w:rsidP="00EB30C7">
      <w:pPr>
        <w:ind w:firstLineChars="200" w:firstLine="480"/>
        <w:rPr>
          <w:rFonts w:ascii="Times New Roman" w:hAnsi="Times New Roman" w:cs="Times New Roman"/>
        </w:rPr>
      </w:pPr>
      <w:r w:rsidRPr="00347473">
        <w:rPr>
          <w:rFonts w:ascii="Times New Roman" w:hAnsi="Times New Roman" w:hint="eastAsia"/>
          <w:noProof/>
          <w:kern w:val="0"/>
        </w:rPr>
        <w:t>2025</w:t>
      </w:r>
      <w:r w:rsidRPr="00347473">
        <w:rPr>
          <w:rFonts w:ascii="Times New Roman" w:hAnsi="Times New Roman" w:hint="eastAsia"/>
          <w:noProof/>
          <w:kern w:val="0"/>
        </w:rPr>
        <w:t>年</w:t>
      </w:r>
      <w:r w:rsidRPr="00347473">
        <w:rPr>
          <w:rFonts w:ascii="Times New Roman" w:hAnsi="Times New Roman" w:hint="eastAsia"/>
          <w:noProof/>
          <w:kern w:val="0"/>
        </w:rPr>
        <w:t>1</w:t>
      </w:r>
      <w:r w:rsidRPr="00347473">
        <w:rPr>
          <w:rFonts w:ascii="Times New Roman" w:hAnsi="Times New Roman" w:hint="eastAsia"/>
          <w:noProof/>
          <w:kern w:val="0"/>
        </w:rPr>
        <w:t>月，组织召开了标准编制组会议，标准编制人员参会。会议对标准内容进行了认真讨论，就标准的编制进度、任务分工框架结构等达成了一致意见。</w:t>
      </w:r>
    </w:p>
    <w:p w:rsidR="00EB30C7" w:rsidRPr="00347473" w:rsidRDefault="00EB30C7" w:rsidP="00EB30C7">
      <w:pPr>
        <w:outlineLvl w:val="0"/>
        <w:rPr>
          <w:rFonts w:ascii="Times New Roman" w:hAnsi="Times New Roman" w:cs="Times New Roman"/>
          <w:b/>
        </w:rPr>
      </w:pPr>
      <w:r w:rsidRPr="00347473">
        <w:rPr>
          <w:rFonts w:ascii="Times New Roman" w:hAnsi="Times New Roman" w:cs="Times New Roman" w:hint="eastAsia"/>
          <w:b/>
        </w:rPr>
        <w:t>2</w:t>
      </w:r>
      <w:r w:rsidRPr="00347473">
        <w:rPr>
          <w:rFonts w:ascii="Times New Roman" w:hAnsi="Times New Roman" w:cs="Times New Roman"/>
          <w:b/>
        </w:rPr>
        <w:t xml:space="preserve">.3 </w:t>
      </w:r>
      <w:r w:rsidRPr="00347473">
        <w:rPr>
          <w:rFonts w:ascii="Times New Roman" w:cs="Times New Roman"/>
          <w:b/>
        </w:rPr>
        <w:t>征求意见稿编写（</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A4A4F" w:rsidRPr="00347473">
        <w:rPr>
          <w:rFonts w:ascii="Times New Roman" w:hAnsi="Times New Roman" w:cs="Times New Roman" w:hint="eastAsia"/>
          <w:b/>
        </w:rPr>
        <w:t>2</w:t>
      </w:r>
      <w:r w:rsidRPr="00347473">
        <w:rPr>
          <w:rFonts w:ascii="Times New Roman" w:cs="Times New Roman"/>
          <w:b/>
        </w:rPr>
        <w:t>月</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06329D" w:rsidRPr="00347473">
        <w:rPr>
          <w:rFonts w:ascii="Times New Roman" w:hAnsi="Times New Roman" w:cs="Times New Roman" w:hint="eastAsia"/>
          <w:b/>
        </w:rPr>
        <w:t>6</w:t>
      </w:r>
      <w:r w:rsidRPr="00347473">
        <w:rPr>
          <w:rFonts w:ascii="Times New Roman" w:cs="Times New Roman"/>
          <w:b/>
        </w:rPr>
        <w:t>月）</w:t>
      </w:r>
    </w:p>
    <w:p w:rsidR="00EB30C7" w:rsidRPr="00347473" w:rsidRDefault="00BE388E" w:rsidP="00EB30C7">
      <w:pPr>
        <w:ind w:firstLineChars="200" w:firstLine="480"/>
        <w:rPr>
          <w:rFonts w:ascii="Times New Roman" w:hAnsi="Times New Roman" w:cs="Times New Roman"/>
        </w:rPr>
      </w:pPr>
      <w:r w:rsidRPr="00347473">
        <w:rPr>
          <w:rFonts w:ascii="Times New Roman" w:hAnsi="Times New Roman" w:hint="eastAsia"/>
          <w:noProof/>
          <w:kern w:val="0"/>
        </w:rPr>
        <w:lastRenderedPageBreak/>
        <w:t>上海核工程研究设计院股份有限公司组织标准编制小组技术人员对标准内容及安排进行了认真讨论，对标准的适用范围、构架结构和具体文字内容等进行了修改和完善，在此基础上</w:t>
      </w:r>
      <w:r w:rsidRPr="00347473">
        <w:rPr>
          <w:rFonts w:ascii="Times New Roman" w:hAnsi="Times New Roman"/>
          <w:noProof/>
          <w:kern w:val="0"/>
        </w:rPr>
        <w:t>形成了征求意见稿</w:t>
      </w:r>
      <w:r w:rsidRPr="00347473">
        <w:rPr>
          <w:rFonts w:ascii="Times New Roman" w:hAnsi="Times New Roman" w:hint="eastAsia"/>
          <w:noProof/>
          <w:kern w:val="0"/>
        </w:rPr>
        <w:t>。</w:t>
      </w:r>
    </w:p>
    <w:p w:rsidR="00EB30C7" w:rsidRPr="00347473" w:rsidRDefault="00EB30C7" w:rsidP="00EB30C7">
      <w:pPr>
        <w:rPr>
          <w:rFonts w:ascii="Times New Roman" w:hAnsi="Times New Roman" w:cs="Times New Roman"/>
          <w:b/>
        </w:rPr>
      </w:pPr>
      <w:r w:rsidRPr="00347473">
        <w:rPr>
          <w:rFonts w:ascii="Times New Roman" w:hAnsi="Times New Roman" w:cs="Times New Roman" w:hint="eastAsia"/>
          <w:b/>
        </w:rPr>
        <w:t>2</w:t>
      </w:r>
      <w:r w:rsidRPr="00347473">
        <w:rPr>
          <w:rFonts w:ascii="Times New Roman" w:hAnsi="Times New Roman" w:cs="Times New Roman"/>
          <w:b/>
        </w:rPr>
        <w:t>.4</w:t>
      </w:r>
      <w:r w:rsidRPr="00347473">
        <w:rPr>
          <w:rFonts w:ascii="Times New Roman" w:cs="Times New Roman"/>
          <w:b/>
        </w:rPr>
        <w:t>送审稿编写（</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411ED" w:rsidRPr="00347473">
        <w:rPr>
          <w:rFonts w:ascii="Times New Roman" w:hAnsi="Times New Roman" w:cs="Times New Roman" w:hint="eastAsia"/>
          <w:b/>
        </w:rPr>
        <w:t>7</w:t>
      </w:r>
      <w:r w:rsidRPr="00347473">
        <w:rPr>
          <w:rFonts w:ascii="Times New Roman" w:hAnsi="Times New Roman" w:cs="Times New Roman" w:hint="eastAsia"/>
          <w:b/>
        </w:rPr>
        <w:t>月</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411ED" w:rsidRPr="00347473">
        <w:rPr>
          <w:rFonts w:ascii="Times New Roman" w:hAnsi="Times New Roman" w:cs="Times New Roman" w:hint="eastAsia"/>
          <w:b/>
        </w:rPr>
        <w:t>9</w:t>
      </w:r>
      <w:r w:rsidRPr="00347473">
        <w:rPr>
          <w:rFonts w:ascii="Times New Roman" w:cs="Times New Roman"/>
          <w:b/>
        </w:rPr>
        <w:t>月）</w:t>
      </w:r>
    </w:p>
    <w:p w:rsidR="00EB30C7" w:rsidRPr="00347473" w:rsidRDefault="00196A8C" w:rsidP="00EB30C7">
      <w:pPr>
        <w:ind w:firstLineChars="200" w:firstLine="480"/>
        <w:rPr>
          <w:rFonts w:ascii="Times New Roman" w:hAnsi="Times New Roman" w:cs="Times New Roman"/>
        </w:rPr>
      </w:pPr>
      <w:r>
        <w:rPr>
          <w:rFonts w:ascii="Times New Roman" w:hAnsi="Times New Roman" w:cs="Times New Roman" w:hint="eastAsia"/>
        </w:rPr>
        <w:t>暂不适用。</w:t>
      </w:r>
    </w:p>
    <w:p w:rsidR="00EB30C7" w:rsidRPr="00347473" w:rsidRDefault="00EB30C7" w:rsidP="00EB30C7">
      <w:pPr>
        <w:rPr>
          <w:rFonts w:ascii="Times New Roman" w:hAnsi="Times New Roman" w:cs="Times New Roman"/>
          <w:b/>
          <w:bCs/>
        </w:rPr>
      </w:pPr>
      <w:r w:rsidRPr="00347473">
        <w:rPr>
          <w:rFonts w:ascii="Times New Roman" w:hAnsi="Times New Roman" w:cs="Times New Roman" w:hint="eastAsia"/>
          <w:b/>
          <w:bCs/>
        </w:rPr>
        <w:t>2</w:t>
      </w:r>
      <w:r w:rsidRPr="00347473">
        <w:rPr>
          <w:rFonts w:ascii="Times New Roman" w:hAnsi="Times New Roman" w:cs="Times New Roman"/>
          <w:b/>
          <w:bCs/>
        </w:rPr>
        <w:t>.5</w:t>
      </w:r>
      <w:r w:rsidRPr="00347473">
        <w:rPr>
          <w:rFonts w:ascii="Times New Roman" w:hAnsi="Times New Roman" w:cs="Times New Roman"/>
          <w:b/>
          <w:bCs/>
        </w:rPr>
        <w:t>报批稿编写（</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411ED" w:rsidRPr="00347473">
        <w:rPr>
          <w:rFonts w:ascii="Times New Roman" w:hAnsi="Times New Roman" w:cs="Times New Roman" w:hint="eastAsia"/>
          <w:b/>
        </w:rPr>
        <w:t>9</w:t>
      </w:r>
      <w:r w:rsidRPr="00347473">
        <w:rPr>
          <w:rFonts w:ascii="Times New Roman" w:hAnsi="Times New Roman" w:cs="Times New Roman" w:hint="eastAsia"/>
          <w:b/>
        </w:rPr>
        <w:t>月</w:t>
      </w:r>
      <w:r w:rsidRPr="00347473">
        <w:rPr>
          <w:rFonts w:ascii="Times New Roman" w:hAnsi="Times New Roman" w:cs="Times New Roman"/>
          <w:b/>
        </w:rPr>
        <w:t>-202</w:t>
      </w:r>
      <w:r w:rsidR="0006329D" w:rsidRPr="00347473">
        <w:rPr>
          <w:rFonts w:ascii="Times New Roman" w:hAnsi="Times New Roman" w:cs="Times New Roman" w:hint="eastAsia"/>
          <w:b/>
        </w:rPr>
        <w:t>5</w:t>
      </w:r>
      <w:r w:rsidRPr="00347473">
        <w:rPr>
          <w:rFonts w:ascii="Times New Roman" w:cs="Times New Roman"/>
          <w:b/>
        </w:rPr>
        <w:t>年</w:t>
      </w:r>
      <w:r w:rsidR="006411ED" w:rsidRPr="00347473">
        <w:rPr>
          <w:rFonts w:ascii="Times New Roman" w:hAnsi="Times New Roman" w:cs="Times New Roman" w:hint="eastAsia"/>
          <w:b/>
        </w:rPr>
        <w:t>1</w:t>
      </w:r>
      <w:r w:rsidR="0006329D" w:rsidRPr="00347473">
        <w:rPr>
          <w:rFonts w:ascii="Times New Roman" w:hAnsi="Times New Roman" w:cs="Times New Roman" w:hint="eastAsia"/>
          <w:b/>
        </w:rPr>
        <w:t>2</w:t>
      </w:r>
      <w:r w:rsidRPr="00347473">
        <w:rPr>
          <w:rFonts w:ascii="Times New Roman" w:cs="Times New Roman"/>
          <w:b/>
        </w:rPr>
        <w:t>月</w:t>
      </w:r>
      <w:r w:rsidRPr="00347473">
        <w:rPr>
          <w:rFonts w:ascii="Times New Roman" w:hAnsi="Times New Roman" w:cs="Times New Roman"/>
          <w:b/>
          <w:bCs/>
        </w:rPr>
        <w:t>）</w:t>
      </w:r>
    </w:p>
    <w:p w:rsidR="00FB6407" w:rsidRPr="00347473" w:rsidRDefault="00EB30C7" w:rsidP="00EB30C7">
      <w:pPr>
        <w:ind w:firstLineChars="200" w:firstLine="480"/>
      </w:pPr>
      <w:r w:rsidRPr="00347473">
        <w:rPr>
          <w:rFonts w:hint="eastAsia"/>
          <w:bCs/>
        </w:rPr>
        <w:t>暂不适用。</w:t>
      </w:r>
    </w:p>
    <w:p w:rsidR="00FB6407" w:rsidRPr="00347473" w:rsidRDefault="00FB6407" w:rsidP="00FB6407"/>
    <w:p w:rsidR="00FB6407" w:rsidRPr="00347473" w:rsidRDefault="00FB6407" w:rsidP="00FB6407">
      <w:pPr>
        <w:rPr>
          <w:b/>
        </w:rPr>
      </w:pPr>
      <w:r w:rsidRPr="00347473">
        <w:rPr>
          <w:rFonts w:hint="eastAsia"/>
          <w:b/>
        </w:rPr>
        <w:t>3、</w:t>
      </w:r>
      <w:r w:rsidRPr="00347473">
        <w:rPr>
          <w:b/>
        </w:rPr>
        <w:t>主要参加单位和工作组成员及其所作的工作等</w:t>
      </w:r>
    </w:p>
    <w:p w:rsidR="004A307A" w:rsidRPr="00347473" w:rsidRDefault="004A307A" w:rsidP="004A307A">
      <w:pPr>
        <w:ind w:firstLineChars="200" w:firstLine="480"/>
        <w:rPr>
          <w:color w:val="000000"/>
          <w:kern w:val="0"/>
        </w:rPr>
      </w:pPr>
      <w:r w:rsidRPr="00347473">
        <w:rPr>
          <w:rFonts w:hint="eastAsia"/>
        </w:rPr>
        <w:t>本标准由</w:t>
      </w:r>
      <w:r w:rsidRPr="00347473">
        <w:rPr>
          <w:rFonts w:hint="eastAsia"/>
          <w:color w:val="000000"/>
          <w:kern w:val="0"/>
        </w:rPr>
        <w:t>上海核工程研究设计院有限公司主编，</w:t>
      </w:r>
      <w:r w:rsidR="00BE388E" w:rsidRPr="00347473">
        <w:rPr>
          <w:rFonts w:hint="eastAsia"/>
          <w:kern w:val="0"/>
          <w:lang w:val="zh-CN"/>
        </w:rPr>
        <w:t>国家电投集团科学技术研究院有限公司，中国核电工程有限公司，中广核研究院有限公司，西安交通大学</w:t>
      </w:r>
      <w:r w:rsidRPr="00347473">
        <w:rPr>
          <w:rFonts w:hint="eastAsia"/>
          <w:color w:val="000000"/>
          <w:kern w:val="0"/>
        </w:rPr>
        <w:t>参编，编制组成员组成如下，详见表</w:t>
      </w:r>
      <w:r w:rsidRPr="00347473">
        <w:rPr>
          <w:color w:val="000000"/>
          <w:kern w:val="0"/>
        </w:rPr>
        <w:t>1。</w:t>
      </w:r>
    </w:p>
    <w:p w:rsidR="004A307A" w:rsidRPr="00347473" w:rsidRDefault="004A307A" w:rsidP="004A307A">
      <w:pPr>
        <w:ind w:firstLineChars="200" w:firstLine="480"/>
        <w:jc w:val="center"/>
      </w:pPr>
      <w:r w:rsidRPr="00347473">
        <w:rPr>
          <w:rFonts w:hint="eastAsia"/>
        </w:rPr>
        <w:t>表1</w:t>
      </w:r>
      <w:r w:rsidR="00A32B49">
        <w:rPr>
          <w:rFonts w:hint="eastAsia"/>
        </w:rPr>
        <w:t xml:space="preserve"> </w:t>
      </w:r>
      <w:r w:rsidRPr="00347473">
        <w:rPr>
          <w:rFonts w:hint="eastAsia"/>
        </w:rPr>
        <w:t>标准编制组成员名单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992"/>
        <w:gridCol w:w="4253"/>
        <w:gridCol w:w="1843"/>
      </w:tblGrid>
      <w:tr w:rsidR="004A307A" w:rsidRPr="00347473" w:rsidTr="0006329D">
        <w:trPr>
          <w:trHeight w:val="283"/>
          <w:jc w:val="center"/>
        </w:trPr>
        <w:tc>
          <w:tcPr>
            <w:tcW w:w="817"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cs="Times New Roman"/>
                <w:color w:val="000000"/>
                <w:kern w:val="0"/>
              </w:rPr>
              <w:t>序号</w:t>
            </w:r>
          </w:p>
        </w:tc>
        <w:tc>
          <w:tcPr>
            <w:tcW w:w="992"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cs="Times New Roman"/>
                <w:color w:val="000000"/>
                <w:kern w:val="0"/>
              </w:rPr>
              <w:t>姓名</w:t>
            </w:r>
          </w:p>
        </w:tc>
        <w:tc>
          <w:tcPr>
            <w:tcW w:w="4253"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cs="Times New Roman"/>
                <w:color w:val="000000"/>
                <w:kern w:val="0"/>
              </w:rPr>
              <w:t>单位</w:t>
            </w:r>
          </w:p>
        </w:tc>
        <w:tc>
          <w:tcPr>
            <w:tcW w:w="1843" w:type="dxa"/>
            <w:vAlign w:val="center"/>
          </w:tcPr>
          <w:p w:rsidR="004A307A" w:rsidRPr="00347473" w:rsidRDefault="00196A8C" w:rsidP="0006329D">
            <w:pPr>
              <w:jc w:val="center"/>
              <w:rPr>
                <w:rFonts w:ascii="Times New Roman" w:hAnsi="Times New Roman" w:cs="Times New Roman"/>
                <w:color w:val="000000"/>
                <w:kern w:val="0"/>
              </w:rPr>
            </w:pPr>
            <w:r>
              <w:rPr>
                <w:rFonts w:ascii="Times New Roman" w:cs="Times New Roman" w:hint="eastAsia"/>
                <w:color w:val="000000"/>
                <w:kern w:val="0"/>
              </w:rPr>
              <w:t>任务</w:t>
            </w:r>
          </w:p>
        </w:tc>
      </w:tr>
      <w:tr w:rsidR="004A307A" w:rsidRPr="00347473" w:rsidTr="0006329D">
        <w:trPr>
          <w:trHeight w:val="283"/>
          <w:jc w:val="center"/>
        </w:trPr>
        <w:tc>
          <w:tcPr>
            <w:tcW w:w="817"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hAnsi="Times New Roman" w:cs="Times New Roman"/>
                <w:color w:val="000000"/>
                <w:kern w:val="0"/>
              </w:rPr>
              <w:t>1</w:t>
            </w:r>
          </w:p>
        </w:tc>
        <w:tc>
          <w:tcPr>
            <w:tcW w:w="992" w:type="dxa"/>
            <w:vAlign w:val="center"/>
          </w:tcPr>
          <w:p w:rsidR="004A307A" w:rsidRPr="00347473" w:rsidRDefault="00BE388E" w:rsidP="0006329D">
            <w:pPr>
              <w:jc w:val="center"/>
              <w:rPr>
                <w:rFonts w:ascii="Times New Roman" w:hAnsi="Times New Roman" w:cs="Times New Roman"/>
                <w:color w:val="000000"/>
                <w:kern w:val="0"/>
              </w:rPr>
            </w:pPr>
            <w:r w:rsidRPr="00347473">
              <w:rPr>
                <w:rFonts w:ascii="Times New Roman" w:cs="Times New Roman" w:hint="eastAsia"/>
                <w:color w:val="000000"/>
                <w:kern w:val="0"/>
              </w:rPr>
              <w:t>王梦琪</w:t>
            </w:r>
          </w:p>
        </w:tc>
        <w:tc>
          <w:tcPr>
            <w:tcW w:w="4253"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4A307A" w:rsidRPr="00347473" w:rsidRDefault="00196A8C"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4A307A" w:rsidRPr="00347473" w:rsidTr="0006329D">
        <w:trPr>
          <w:trHeight w:val="283"/>
          <w:jc w:val="center"/>
        </w:trPr>
        <w:tc>
          <w:tcPr>
            <w:tcW w:w="817" w:type="dxa"/>
            <w:vAlign w:val="center"/>
          </w:tcPr>
          <w:p w:rsidR="004A307A" w:rsidRPr="00347473" w:rsidRDefault="004A307A" w:rsidP="0006329D">
            <w:pPr>
              <w:jc w:val="center"/>
              <w:rPr>
                <w:rFonts w:ascii="Times New Roman" w:hAnsi="Times New Roman" w:cs="Times New Roman"/>
                <w:color w:val="000000"/>
                <w:kern w:val="0"/>
              </w:rPr>
            </w:pPr>
            <w:r w:rsidRPr="00347473">
              <w:rPr>
                <w:rFonts w:ascii="Times New Roman" w:hAnsi="Times New Roman" w:cs="Times New Roman"/>
                <w:color w:val="000000"/>
                <w:kern w:val="0"/>
              </w:rPr>
              <w:t>2</w:t>
            </w:r>
          </w:p>
        </w:tc>
        <w:tc>
          <w:tcPr>
            <w:tcW w:w="992" w:type="dxa"/>
            <w:vAlign w:val="center"/>
          </w:tcPr>
          <w:p w:rsidR="004A307A" w:rsidRPr="00347473" w:rsidRDefault="00BE388E" w:rsidP="0006329D">
            <w:pPr>
              <w:jc w:val="center"/>
              <w:rPr>
                <w:rFonts w:ascii="Times New Roman" w:hAnsi="Times New Roman" w:cs="Times New Roman"/>
                <w:color w:val="000000"/>
                <w:kern w:val="0"/>
              </w:rPr>
            </w:pPr>
            <w:proofErr w:type="gramStart"/>
            <w:r w:rsidRPr="00347473">
              <w:rPr>
                <w:rFonts w:ascii="Times New Roman" w:cs="Times New Roman" w:hint="eastAsia"/>
                <w:color w:val="000000"/>
                <w:kern w:val="0"/>
              </w:rPr>
              <w:t>梅其良</w:t>
            </w:r>
            <w:proofErr w:type="gramEnd"/>
          </w:p>
        </w:tc>
        <w:tc>
          <w:tcPr>
            <w:tcW w:w="4253" w:type="dxa"/>
          </w:tcPr>
          <w:p w:rsidR="004A307A" w:rsidRPr="00347473" w:rsidRDefault="004A307A" w:rsidP="0006329D">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4A307A" w:rsidRPr="00347473" w:rsidRDefault="00196A8C" w:rsidP="0006329D">
            <w:pPr>
              <w:jc w:val="center"/>
              <w:rPr>
                <w:rFonts w:ascii="Times New Roman" w:hAnsi="Times New Roman" w:cs="Times New Roman"/>
                <w:color w:val="000000"/>
                <w:kern w:val="0"/>
              </w:rPr>
            </w:pPr>
            <w:r w:rsidRPr="0003420E">
              <w:rPr>
                <w:rFonts w:ascii="Times New Roman" w:hAnsi="Times New Roman" w:hint="eastAsia"/>
                <w:szCs w:val="21"/>
              </w:rPr>
              <w:t>标准审核、指导</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sidRPr="00347473">
              <w:rPr>
                <w:rFonts w:ascii="Times New Roman" w:hAnsi="Times New Roman" w:cs="Times New Roman"/>
                <w:color w:val="000000"/>
                <w:kern w:val="0"/>
              </w:rPr>
              <w:t>3</w:t>
            </w:r>
          </w:p>
        </w:tc>
        <w:tc>
          <w:tcPr>
            <w:tcW w:w="992" w:type="dxa"/>
            <w:vAlign w:val="center"/>
          </w:tcPr>
          <w:p w:rsidR="00BC2F90" w:rsidRPr="00347473" w:rsidRDefault="00BC2F90" w:rsidP="0006329D">
            <w:pPr>
              <w:jc w:val="center"/>
              <w:rPr>
                <w:rFonts w:ascii="Times New Roman" w:cs="Times New Roman"/>
                <w:color w:val="000000"/>
                <w:kern w:val="0"/>
              </w:rPr>
            </w:pPr>
            <w:r>
              <w:rPr>
                <w:rFonts w:ascii="Times New Roman" w:cs="Times New Roman" w:hint="eastAsia"/>
                <w:color w:val="000000"/>
                <w:kern w:val="0"/>
              </w:rPr>
              <w:t>杨</w:t>
            </w:r>
            <w:r>
              <w:rPr>
                <w:rFonts w:ascii="Times New Roman" w:cs="Times New Roman" w:hint="eastAsia"/>
                <w:color w:val="000000"/>
                <w:kern w:val="0"/>
              </w:rPr>
              <w:t xml:space="preserve">  </w:t>
            </w:r>
            <w:r>
              <w:rPr>
                <w:rFonts w:ascii="Times New Roman" w:cs="Times New Roman" w:hint="eastAsia"/>
                <w:color w:val="000000"/>
                <w:kern w:val="0"/>
              </w:rPr>
              <w:t>波</w:t>
            </w:r>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Pr="0003420E" w:rsidRDefault="00BC2F90" w:rsidP="0006329D">
            <w:pPr>
              <w:jc w:val="center"/>
              <w:rPr>
                <w:rFonts w:ascii="Times New Roman" w:hAnsi="Times New Roman"/>
                <w:szCs w:val="21"/>
              </w:rPr>
            </w:pPr>
            <w:r w:rsidRPr="0003420E">
              <w:rPr>
                <w:rFonts w:ascii="Times New Roman" w:hAnsi="Times New Roman" w:hint="eastAsia"/>
                <w:szCs w:val="21"/>
              </w:rPr>
              <w:t>标准审核、指导</w:t>
            </w:r>
          </w:p>
        </w:tc>
      </w:tr>
      <w:tr w:rsidR="00D858FC" w:rsidRPr="00347473" w:rsidTr="0006329D">
        <w:trPr>
          <w:trHeight w:val="283"/>
          <w:jc w:val="center"/>
        </w:trPr>
        <w:tc>
          <w:tcPr>
            <w:tcW w:w="817" w:type="dxa"/>
            <w:vAlign w:val="center"/>
          </w:tcPr>
          <w:p w:rsidR="00D858FC" w:rsidRPr="00347473" w:rsidRDefault="00D858FC" w:rsidP="0006329D">
            <w:pPr>
              <w:jc w:val="center"/>
              <w:rPr>
                <w:rFonts w:ascii="Times New Roman" w:hAnsi="Times New Roman" w:cs="Times New Roman"/>
                <w:color w:val="000000"/>
                <w:kern w:val="0"/>
              </w:rPr>
            </w:pPr>
            <w:r w:rsidRPr="00347473">
              <w:rPr>
                <w:rFonts w:ascii="Times New Roman" w:hAnsi="Times New Roman" w:cs="Times New Roman"/>
                <w:color w:val="000000"/>
                <w:kern w:val="0"/>
              </w:rPr>
              <w:t>4</w:t>
            </w:r>
          </w:p>
        </w:tc>
        <w:tc>
          <w:tcPr>
            <w:tcW w:w="992" w:type="dxa"/>
            <w:vAlign w:val="center"/>
          </w:tcPr>
          <w:p w:rsidR="00D858FC" w:rsidRPr="00347473" w:rsidRDefault="00D858FC" w:rsidP="00AF4E6D">
            <w:pPr>
              <w:jc w:val="center"/>
              <w:rPr>
                <w:rFonts w:ascii="Times New Roman" w:hAnsi="Times New Roman" w:cs="Times New Roman"/>
                <w:color w:val="000000"/>
                <w:kern w:val="0"/>
              </w:rPr>
            </w:pPr>
            <w:r w:rsidRPr="00347473">
              <w:rPr>
                <w:rFonts w:ascii="Times New Roman" w:cs="Times New Roman" w:hint="eastAsia"/>
                <w:color w:val="000000"/>
                <w:kern w:val="0"/>
              </w:rPr>
              <w:t>黎</w:t>
            </w:r>
            <w:r>
              <w:rPr>
                <w:rFonts w:ascii="Times New Roman" w:cs="Times New Roman" w:hint="eastAsia"/>
                <w:color w:val="000000"/>
                <w:kern w:val="0"/>
              </w:rPr>
              <w:t xml:space="preserve">  </w:t>
            </w:r>
            <w:r w:rsidRPr="00347473">
              <w:rPr>
                <w:rFonts w:ascii="Times New Roman" w:cs="Times New Roman" w:hint="eastAsia"/>
                <w:color w:val="000000"/>
                <w:kern w:val="0"/>
              </w:rPr>
              <w:t>辉</w:t>
            </w:r>
          </w:p>
        </w:tc>
        <w:tc>
          <w:tcPr>
            <w:tcW w:w="4253" w:type="dxa"/>
          </w:tcPr>
          <w:p w:rsidR="00D858FC" w:rsidRPr="00347473" w:rsidRDefault="00D858FC" w:rsidP="0006329D">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D858FC" w:rsidRPr="00347473" w:rsidRDefault="00D858FC" w:rsidP="0006329D">
            <w:pPr>
              <w:jc w:val="center"/>
              <w:rPr>
                <w:rFonts w:ascii="Times New Roman" w:hAnsi="Times New Roman" w:cs="Times New Roman"/>
                <w:color w:val="000000"/>
                <w:kern w:val="0"/>
              </w:rPr>
            </w:pPr>
            <w:r w:rsidRPr="0003420E">
              <w:rPr>
                <w:rFonts w:ascii="Times New Roman" w:hAnsi="Times New Roman" w:hint="eastAsia"/>
                <w:szCs w:val="21"/>
              </w:rPr>
              <w:t>标准</w:t>
            </w:r>
            <w:r>
              <w:rPr>
                <w:rFonts w:ascii="Times New Roman" w:hAnsi="Times New Roman" w:hint="eastAsia"/>
                <w:szCs w:val="21"/>
              </w:rPr>
              <w:t>校核</w:t>
            </w:r>
            <w:r w:rsidRPr="0003420E">
              <w:rPr>
                <w:rFonts w:ascii="Times New Roman" w:hAnsi="Times New Roman" w:hint="eastAsia"/>
                <w:szCs w:val="21"/>
              </w:rPr>
              <w:t>、指导</w:t>
            </w:r>
          </w:p>
        </w:tc>
      </w:tr>
      <w:tr w:rsidR="00D858FC" w:rsidRPr="00347473" w:rsidTr="0006329D">
        <w:trPr>
          <w:trHeight w:val="283"/>
          <w:jc w:val="center"/>
        </w:trPr>
        <w:tc>
          <w:tcPr>
            <w:tcW w:w="817" w:type="dxa"/>
            <w:vAlign w:val="center"/>
          </w:tcPr>
          <w:p w:rsidR="00D858FC" w:rsidRPr="00347473" w:rsidRDefault="00D858FC" w:rsidP="0006329D">
            <w:pPr>
              <w:jc w:val="center"/>
              <w:rPr>
                <w:rFonts w:ascii="Times New Roman" w:hAnsi="Times New Roman" w:cs="Times New Roman"/>
                <w:color w:val="000000"/>
                <w:kern w:val="0"/>
              </w:rPr>
            </w:pPr>
            <w:r w:rsidRPr="00347473">
              <w:rPr>
                <w:rFonts w:ascii="Times New Roman" w:hAnsi="Times New Roman" w:cs="Times New Roman"/>
                <w:color w:val="000000"/>
                <w:kern w:val="0"/>
              </w:rPr>
              <w:t>5</w:t>
            </w:r>
          </w:p>
        </w:tc>
        <w:tc>
          <w:tcPr>
            <w:tcW w:w="992" w:type="dxa"/>
            <w:vAlign w:val="center"/>
          </w:tcPr>
          <w:p w:rsidR="00D858FC" w:rsidRPr="00347473" w:rsidRDefault="00D858FC" w:rsidP="00AF4E6D">
            <w:pPr>
              <w:jc w:val="center"/>
              <w:rPr>
                <w:rFonts w:ascii="Times New Roman" w:hAnsi="Times New Roman" w:cs="Times New Roman"/>
                <w:color w:val="000000"/>
                <w:kern w:val="0"/>
              </w:rPr>
            </w:pPr>
            <w:r w:rsidRPr="00347473">
              <w:rPr>
                <w:rFonts w:ascii="Times New Roman" w:hAnsi="Times New Roman" w:cs="Times New Roman" w:hint="eastAsia"/>
                <w:color w:val="000000"/>
                <w:kern w:val="0"/>
              </w:rPr>
              <w:t>刘</w:t>
            </w:r>
            <w:r>
              <w:rPr>
                <w:rFonts w:ascii="Times New Roman" w:hAnsi="Times New Roman" w:cs="Times New Roman" w:hint="eastAsia"/>
                <w:color w:val="000000"/>
                <w:kern w:val="0"/>
              </w:rPr>
              <w:t xml:space="preserve">  </w:t>
            </w:r>
            <w:r w:rsidRPr="00347473">
              <w:rPr>
                <w:rFonts w:ascii="Times New Roman" w:hAnsi="Times New Roman" w:cs="Times New Roman" w:hint="eastAsia"/>
                <w:color w:val="000000"/>
                <w:kern w:val="0"/>
              </w:rPr>
              <w:t>展</w:t>
            </w:r>
          </w:p>
        </w:tc>
        <w:tc>
          <w:tcPr>
            <w:tcW w:w="4253" w:type="dxa"/>
          </w:tcPr>
          <w:p w:rsidR="00D858FC" w:rsidRPr="00347473" w:rsidRDefault="00D858FC" w:rsidP="0006329D">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D858FC" w:rsidRPr="00347473" w:rsidRDefault="00D858FC" w:rsidP="00D858FC">
            <w:pPr>
              <w:jc w:val="center"/>
              <w:rPr>
                <w:rFonts w:ascii="Times New Roman" w:hAnsi="Times New Roman" w:cs="Times New Roman"/>
                <w:color w:val="000000"/>
                <w:kern w:val="0"/>
              </w:rPr>
            </w:pPr>
            <w:r w:rsidRPr="0003420E">
              <w:rPr>
                <w:rFonts w:ascii="Times New Roman" w:hAnsi="Times New Roman" w:hint="eastAsia"/>
                <w:szCs w:val="21"/>
              </w:rPr>
              <w:t>标准</w:t>
            </w:r>
            <w:r>
              <w:rPr>
                <w:rFonts w:ascii="Times New Roman" w:hAnsi="Times New Roman" w:hint="eastAsia"/>
                <w:szCs w:val="21"/>
              </w:rPr>
              <w:t>校核</w:t>
            </w:r>
            <w:r w:rsidRPr="0003420E">
              <w:rPr>
                <w:rFonts w:ascii="Times New Roman" w:hAnsi="Times New Roman" w:hint="eastAsia"/>
                <w:szCs w:val="21"/>
              </w:rPr>
              <w:t>、指导</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sidRPr="00347473">
              <w:rPr>
                <w:rFonts w:ascii="Times New Roman" w:hAnsi="Times New Roman" w:cs="Times New Roman" w:hint="eastAsia"/>
                <w:color w:val="000000"/>
                <w:kern w:val="0"/>
              </w:rPr>
              <w:t>6</w:t>
            </w:r>
          </w:p>
        </w:tc>
        <w:tc>
          <w:tcPr>
            <w:tcW w:w="992" w:type="dxa"/>
            <w:vAlign w:val="center"/>
          </w:tcPr>
          <w:p w:rsidR="00BC2F90" w:rsidRPr="00347473" w:rsidRDefault="00BC2F90" w:rsidP="00AF4E6D">
            <w:pPr>
              <w:jc w:val="center"/>
              <w:rPr>
                <w:rFonts w:ascii="Times New Roman" w:hAnsi="Times New Roman" w:cs="Times New Roman"/>
                <w:color w:val="000000"/>
                <w:kern w:val="0"/>
              </w:rPr>
            </w:pPr>
            <w:r w:rsidRPr="00347473">
              <w:rPr>
                <w:rFonts w:ascii="Times New Roman" w:cs="Times New Roman" w:hint="eastAsia"/>
                <w:color w:val="000000"/>
                <w:kern w:val="0"/>
              </w:rPr>
              <w:t>高</w:t>
            </w:r>
            <w:r>
              <w:rPr>
                <w:rFonts w:ascii="Times New Roman" w:cs="Times New Roman" w:hint="eastAsia"/>
                <w:color w:val="000000"/>
                <w:kern w:val="0"/>
              </w:rPr>
              <w:t xml:space="preserve">  </w:t>
            </w:r>
            <w:r w:rsidRPr="00347473">
              <w:rPr>
                <w:rFonts w:ascii="Times New Roman" w:cs="Times New Roman" w:hint="eastAsia"/>
                <w:color w:val="000000"/>
                <w:kern w:val="0"/>
              </w:rPr>
              <w:t>静</w:t>
            </w:r>
          </w:p>
        </w:tc>
        <w:tc>
          <w:tcPr>
            <w:tcW w:w="4253" w:type="dxa"/>
          </w:tcPr>
          <w:p w:rsidR="00BC2F90" w:rsidRPr="00347473" w:rsidRDefault="00BC2F90" w:rsidP="0006329D">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hAnsi="Times New Roman" w:cs="Times New Roman" w:hint="eastAsia"/>
                <w:color w:val="000000"/>
                <w:kern w:val="0"/>
              </w:rPr>
              <w:t>7</w:t>
            </w:r>
          </w:p>
        </w:tc>
        <w:tc>
          <w:tcPr>
            <w:tcW w:w="992" w:type="dxa"/>
            <w:vAlign w:val="center"/>
          </w:tcPr>
          <w:p w:rsidR="00BC2F90" w:rsidRPr="00347473" w:rsidRDefault="00BC2F90" w:rsidP="00AF4E6D">
            <w:pPr>
              <w:jc w:val="center"/>
              <w:rPr>
                <w:rFonts w:ascii="Times New Roman" w:cs="Times New Roman"/>
                <w:color w:val="000000"/>
                <w:kern w:val="0"/>
              </w:rPr>
            </w:pPr>
            <w:r w:rsidRPr="00347473">
              <w:rPr>
                <w:rFonts w:ascii="Times New Roman" w:cs="Times New Roman" w:hint="eastAsia"/>
                <w:color w:val="000000"/>
                <w:kern w:val="0"/>
              </w:rPr>
              <w:t>郑</w:t>
            </w:r>
            <w:r>
              <w:rPr>
                <w:rFonts w:ascii="Times New Roman" w:cs="Times New Roman" w:hint="eastAsia"/>
                <w:color w:val="000000"/>
                <w:kern w:val="0"/>
              </w:rPr>
              <w:t xml:space="preserve">  </w:t>
            </w:r>
            <w:r w:rsidRPr="00347473">
              <w:rPr>
                <w:rFonts w:ascii="Times New Roman" w:cs="Times New Roman" w:hint="eastAsia"/>
                <w:color w:val="000000"/>
                <w:kern w:val="0"/>
              </w:rPr>
              <w:t>征</w:t>
            </w:r>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Pr="00347473" w:rsidRDefault="00BC2F90" w:rsidP="0006329D">
            <w:pPr>
              <w:jc w:val="center"/>
              <w:rPr>
                <w:rFonts w:asci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hAnsi="Times New Roman" w:cs="Times New Roman" w:hint="eastAsia"/>
                <w:color w:val="000000"/>
                <w:kern w:val="0"/>
              </w:rPr>
              <w:t>8</w:t>
            </w:r>
          </w:p>
        </w:tc>
        <w:tc>
          <w:tcPr>
            <w:tcW w:w="992" w:type="dxa"/>
            <w:vAlign w:val="center"/>
          </w:tcPr>
          <w:p w:rsidR="00BC2F90" w:rsidRPr="00347473" w:rsidRDefault="00BC2F90" w:rsidP="00AF4E6D">
            <w:pPr>
              <w:jc w:val="center"/>
              <w:rPr>
                <w:rFonts w:ascii="Times New Roman" w:cs="Times New Roman"/>
                <w:color w:val="000000"/>
                <w:kern w:val="0"/>
              </w:rPr>
            </w:pPr>
            <w:proofErr w:type="gramStart"/>
            <w:r>
              <w:rPr>
                <w:rFonts w:ascii="Times New Roman" w:cs="Times New Roman" w:hint="eastAsia"/>
                <w:color w:val="000000"/>
                <w:kern w:val="0"/>
              </w:rPr>
              <w:t>彭</w:t>
            </w:r>
            <w:proofErr w:type="gramEnd"/>
            <w:r>
              <w:rPr>
                <w:rFonts w:ascii="Times New Roman" w:cs="Times New Roman" w:hint="eastAsia"/>
                <w:color w:val="000000"/>
                <w:kern w:val="0"/>
              </w:rPr>
              <w:t xml:space="preserve">  </w:t>
            </w:r>
            <w:r>
              <w:rPr>
                <w:rFonts w:ascii="Times New Roman" w:cs="Times New Roman" w:hint="eastAsia"/>
                <w:color w:val="000000"/>
                <w:kern w:val="0"/>
              </w:rPr>
              <w:t>超</w:t>
            </w:r>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Default="00BC2F90" w:rsidP="0006329D">
            <w:pPr>
              <w:jc w:val="center"/>
              <w:rPr>
                <w:rFonts w:asci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hAnsi="Times New Roman" w:cs="Times New Roman" w:hint="eastAsia"/>
                <w:color w:val="000000"/>
                <w:kern w:val="0"/>
              </w:rPr>
              <w:t>9</w:t>
            </w:r>
          </w:p>
        </w:tc>
        <w:tc>
          <w:tcPr>
            <w:tcW w:w="992" w:type="dxa"/>
            <w:vAlign w:val="center"/>
          </w:tcPr>
          <w:p w:rsidR="00BC2F90" w:rsidRPr="00347473" w:rsidRDefault="00BC2F90" w:rsidP="00AF4E6D">
            <w:pPr>
              <w:jc w:val="center"/>
              <w:rPr>
                <w:rFonts w:ascii="Times New Roman" w:cs="Times New Roman"/>
                <w:color w:val="000000"/>
                <w:kern w:val="0"/>
              </w:rPr>
            </w:pPr>
            <w:proofErr w:type="gramStart"/>
            <w:r>
              <w:rPr>
                <w:rFonts w:ascii="Times New Roman" w:cs="Times New Roman" w:hint="eastAsia"/>
                <w:color w:val="000000"/>
                <w:kern w:val="0"/>
              </w:rPr>
              <w:t>解均涵</w:t>
            </w:r>
            <w:proofErr w:type="gramEnd"/>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Default="00BC2F90" w:rsidP="0006329D">
            <w:pPr>
              <w:jc w:val="center"/>
              <w:rPr>
                <w:rFonts w:asci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hAnsi="Times New Roman" w:cs="Times New Roman" w:hint="eastAsia"/>
                <w:color w:val="000000"/>
                <w:kern w:val="0"/>
              </w:rPr>
              <w:t>10</w:t>
            </w:r>
          </w:p>
        </w:tc>
        <w:tc>
          <w:tcPr>
            <w:tcW w:w="992" w:type="dxa"/>
            <w:vAlign w:val="center"/>
          </w:tcPr>
          <w:p w:rsidR="00BC2F90" w:rsidRPr="00347473" w:rsidRDefault="00BC2F90" w:rsidP="0006329D">
            <w:pPr>
              <w:jc w:val="center"/>
              <w:rPr>
                <w:rFonts w:ascii="Times New Roman" w:cs="Times New Roman"/>
                <w:color w:val="000000"/>
                <w:kern w:val="0"/>
              </w:rPr>
            </w:pPr>
            <w:r w:rsidRPr="00347473">
              <w:rPr>
                <w:rFonts w:ascii="Times New Roman" w:cs="Times New Roman" w:hint="eastAsia"/>
                <w:color w:val="000000"/>
                <w:kern w:val="0"/>
              </w:rPr>
              <w:t>夏雯婷</w:t>
            </w:r>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color w:val="000000"/>
                <w:kern w:val="0"/>
              </w:rPr>
              <w:t>上海核工程研究设计院</w:t>
            </w:r>
            <w:r w:rsidRPr="00347473">
              <w:rPr>
                <w:rFonts w:ascii="Times New Roman" w:cs="Times New Roman" w:hint="eastAsia"/>
                <w:color w:val="000000"/>
                <w:kern w:val="0"/>
              </w:rPr>
              <w:t>股份</w:t>
            </w:r>
            <w:r w:rsidRPr="00347473">
              <w:rPr>
                <w:rFonts w:ascii="Times New Roman" w:cs="Times New Roman"/>
                <w:color w:val="000000"/>
                <w:kern w:val="0"/>
              </w:rPr>
              <w:t>有限公司</w:t>
            </w:r>
          </w:p>
        </w:tc>
        <w:tc>
          <w:tcPr>
            <w:tcW w:w="1843"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hAnsi="Times New Roman" w:cs="Times New Roman" w:hint="eastAsia"/>
                <w:color w:val="000000"/>
                <w:kern w:val="0"/>
              </w:rPr>
              <w:t>11</w:t>
            </w:r>
          </w:p>
        </w:tc>
        <w:tc>
          <w:tcPr>
            <w:tcW w:w="992" w:type="dxa"/>
            <w:vAlign w:val="center"/>
          </w:tcPr>
          <w:p w:rsidR="00BC2F90" w:rsidRPr="00347473" w:rsidRDefault="00BC2F90" w:rsidP="0006329D">
            <w:pPr>
              <w:jc w:val="center"/>
              <w:rPr>
                <w:rFonts w:ascii="Times New Roman" w:cs="Times New Roman"/>
                <w:color w:val="000000"/>
                <w:kern w:val="0"/>
              </w:rPr>
            </w:pPr>
            <w:r w:rsidRPr="00347473">
              <w:rPr>
                <w:rFonts w:ascii="Times New Roman" w:cs="Times New Roman" w:hint="eastAsia"/>
                <w:color w:val="000000"/>
                <w:kern w:val="0"/>
              </w:rPr>
              <w:t>李林森</w:t>
            </w:r>
          </w:p>
        </w:tc>
        <w:tc>
          <w:tcPr>
            <w:tcW w:w="4253" w:type="dxa"/>
          </w:tcPr>
          <w:p w:rsidR="00BC2F90" w:rsidRPr="00347473" w:rsidRDefault="00BC2F90" w:rsidP="0006329D">
            <w:pPr>
              <w:rPr>
                <w:rFonts w:ascii="Times New Roman" w:cs="Times New Roman"/>
                <w:b/>
                <w:color w:val="000000"/>
                <w:kern w:val="0"/>
              </w:rPr>
            </w:pPr>
            <w:r w:rsidRPr="00347473">
              <w:rPr>
                <w:rFonts w:hint="eastAsia"/>
                <w:kern w:val="0"/>
                <w:lang w:val="zh-CN"/>
              </w:rPr>
              <w:t>国家电投集团科学技术研究院有限公司</w:t>
            </w:r>
          </w:p>
        </w:tc>
        <w:tc>
          <w:tcPr>
            <w:tcW w:w="1843"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06329D">
            <w:pPr>
              <w:jc w:val="center"/>
              <w:rPr>
                <w:rFonts w:ascii="Times New Roman" w:hAnsi="Times New Roman" w:cs="Times New Roman"/>
                <w:color w:val="000000"/>
                <w:kern w:val="0"/>
              </w:rPr>
            </w:pPr>
            <w:r w:rsidRPr="00347473">
              <w:rPr>
                <w:rFonts w:ascii="Times New Roman" w:hAnsi="Times New Roman" w:cs="Times New Roman" w:hint="eastAsia"/>
                <w:color w:val="000000"/>
                <w:kern w:val="0"/>
              </w:rPr>
              <w:t>1</w:t>
            </w:r>
            <w:r>
              <w:rPr>
                <w:rFonts w:ascii="Times New Roman" w:hAnsi="Times New Roman" w:cs="Times New Roman" w:hint="eastAsia"/>
                <w:color w:val="000000"/>
                <w:kern w:val="0"/>
              </w:rPr>
              <w:t>2</w:t>
            </w:r>
          </w:p>
        </w:tc>
        <w:tc>
          <w:tcPr>
            <w:tcW w:w="992" w:type="dxa"/>
            <w:vAlign w:val="center"/>
          </w:tcPr>
          <w:p w:rsidR="00BC2F90" w:rsidRPr="00347473" w:rsidRDefault="00BC2F90" w:rsidP="0006329D">
            <w:pPr>
              <w:jc w:val="center"/>
              <w:rPr>
                <w:rFonts w:ascii="Times New Roman" w:cs="Times New Roman"/>
                <w:color w:val="000000"/>
                <w:kern w:val="0"/>
              </w:rPr>
            </w:pPr>
            <w:r w:rsidRPr="00347473">
              <w:rPr>
                <w:rFonts w:ascii="Times New Roman" w:cs="Times New Roman" w:hint="eastAsia"/>
                <w:color w:val="000000"/>
                <w:kern w:val="0"/>
              </w:rPr>
              <w:t>杨德峰</w:t>
            </w:r>
          </w:p>
        </w:tc>
        <w:tc>
          <w:tcPr>
            <w:tcW w:w="4253" w:type="dxa"/>
          </w:tcPr>
          <w:p w:rsidR="00BC2F90" w:rsidRPr="00347473" w:rsidRDefault="00BC2F90" w:rsidP="0006329D">
            <w:pPr>
              <w:rPr>
                <w:rFonts w:ascii="Times New Roman" w:cs="Times New Roman"/>
                <w:color w:val="000000"/>
                <w:kern w:val="0"/>
              </w:rPr>
            </w:pPr>
            <w:r w:rsidRPr="00347473">
              <w:rPr>
                <w:rFonts w:hint="eastAsia"/>
                <w:kern w:val="0"/>
                <w:lang w:val="zh-CN"/>
              </w:rPr>
              <w:t>中国核电工程有限公司</w:t>
            </w:r>
          </w:p>
        </w:tc>
        <w:tc>
          <w:tcPr>
            <w:tcW w:w="1843"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BC2F90" w:rsidRPr="00347473" w:rsidTr="0006329D">
        <w:trPr>
          <w:trHeight w:val="283"/>
          <w:jc w:val="center"/>
        </w:trPr>
        <w:tc>
          <w:tcPr>
            <w:tcW w:w="817" w:type="dxa"/>
            <w:vAlign w:val="center"/>
          </w:tcPr>
          <w:p w:rsidR="00BC2F90" w:rsidRPr="00347473" w:rsidRDefault="00BC2F90" w:rsidP="007C6F74">
            <w:pPr>
              <w:jc w:val="center"/>
              <w:rPr>
                <w:rFonts w:ascii="Times New Roman" w:hAnsi="Times New Roman" w:cs="Times New Roman"/>
                <w:color w:val="000000"/>
                <w:kern w:val="0"/>
              </w:rPr>
            </w:pPr>
            <w:r w:rsidRPr="00347473">
              <w:rPr>
                <w:rFonts w:ascii="Times New Roman" w:hAnsi="Times New Roman" w:cs="Times New Roman" w:hint="eastAsia"/>
                <w:color w:val="000000"/>
                <w:kern w:val="0"/>
              </w:rPr>
              <w:t>1</w:t>
            </w:r>
            <w:r>
              <w:rPr>
                <w:rFonts w:ascii="Times New Roman" w:hAnsi="Times New Roman" w:cs="Times New Roman" w:hint="eastAsia"/>
                <w:color w:val="000000"/>
                <w:kern w:val="0"/>
              </w:rPr>
              <w:t>3</w:t>
            </w:r>
          </w:p>
        </w:tc>
        <w:tc>
          <w:tcPr>
            <w:tcW w:w="992" w:type="dxa"/>
            <w:vAlign w:val="center"/>
          </w:tcPr>
          <w:p w:rsidR="00BC2F90" w:rsidRPr="00347473" w:rsidRDefault="00BC2F90" w:rsidP="0006329D">
            <w:pPr>
              <w:jc w:val="center"/>
              <w:rPr>
                <w:rFonts w:ascii="Times New Roman" w:cs="Times New Roman"/>
                <w:color w:val="000000"/>
                <w:kern w:val="0"/>
              </w:rPr>
            </w:pPr>
            <w:r w:rsidRPr="00347473">
              <w:rPr>
                <w:rFonts w:ascii="Times New Roman" w:cs="Times New Roman" w:hint="eastAsia"/>
                <w:color w:val="000000"/>
                <w:kern w:val="0"/>
              </w:rPr>
              <w:t>江娉婷</w:t>
            </w:r>
          </w:p>
        </w:tc>
        <w:tc>
          <w:tcPr>
            <w:tcW w:w="4253" w:type="dxa"/>
          </w:tcPr>
          <w:p w:rsidR="00BC2F90" w:rsidRPr="00347473" w:rsidRDefault="00BC2F90" w:rsidP="0006329D">
            <w:pPr>
              <w:rPr>
                <w:rFonts w:ascii="Times New Roman" w:cs="Times New Roman"/>
                <w:color w:val="000000"/>
                <w:kern w:val="0"/>
              </w:rPr>
            </w:pPr>
            <w:r w:rsidRPr="00347473">
              <w:rPr>
                <w:rFonts w:ascii="Times New Roman" w:cs="Times New Roman" w:hint="eastAsia"/>
                <w:color w:val="000000"/>
                <w:kern w:val="0"/>
              </w:rPr>
              <w:t>中广核研究院有限公司</w:t>
            </w:r>
          </w:p>
        </w:tc>
        <w:tc>
          <w:tcPr>
            <w:tcW w:w="1843" w:type="dxa"/>
            <w:vAlign w:val="center"/>
          </w:tcPr>
          <w:p w:rsidR="00BC2F90" w:rsidRPr="00347473" w:rsidRDefault="00BC2F90" w:rsidP="0006329D">
            <w:pPr>
              <w:jc w:val="center"/>
              <w:rPr>
                <w:rFonts w:ascii="Times New Roman" w:hAnsi="Times New Roman" w:cs="Times New Roman"/>
                <w:color w:val="000000"/>
                <w:kern w:val="0"/>
              </w:rPr>
            </w:pPr>
            <w:r>
              <w:rPr>
                <w:rFonts w:ascii="Times New Roman" w:cs="Times New Roman" w:hint="eastAsia"/>
                <w:color w:val="000000"/>
                <w:kern w:val="0"/>
              </w:rPr>
              <w:t>标准编制</w:t>
            </w:r>
          </w:p>
        </w:tc>
      </w:tr>
      <w:tr w:rsidR="00BE388E" w:rsidRPr="00347473" w:rsidTr="0006329D">
        <w:trPr>
          <w:trHeight w:val="283"/>
          <w:jc w:val="center"/>
        </w:trPr>
        <w:tc>
          <w:tcPr>
            <w:tcW w:w="817" w:type="dxa"/>
            <w:vAlign w:val="center"/>
          </w:tcPr>
          <w:p w:rsidR="00BE388E" w:rsidRPr="00347473" w:rsidRDefault="00BC2F90" w:rsidP="007C6F74">
            <w:pPr>
              <w:jc w:val="center"/>
              <w:rPr>
                <w:rFonts w:ascii="Times New Roman" w:hAnsi="Times New Roman" w:cs="Times New Roman"/>
                <w:color w:val="000000"/>
                <w:kern w:val="0"/>
              </w:rPr>
            </w:pPr>
            <w:r>
              <w:rPr>
                <w:rFonts w:ascii="Times New Roman" w:hAnsi="Times New Roman" w:cs="Times New Roman" w:hint="eastAsia"/>
                <w:color w:val="000000"/>
                <w:kern w:val="0"/>
              </w:rPr>
              <w:t>14</w:t>
            </w:r>
          </w:p>
        </w:tc>
        <w:tc>
          <w:tcPr>
            <w:tcW w:w="992" w:type="dxa"/>
            <w:vAlign w:val="center"/>
          </w:tcPr>
          <w:p w:rsidR="00BE388E" w:rsidRPr="00347473" w:rsidRDefault="00BE388E" w:rsidP="0006329D">
            <w:pPr>
              <w:jc w:val="center"/>
              <w:rPr>
                <w:rFonts w:ascii="Times New Roman" w:cs="Times New Roman"/>
                <w:color w:val="000000"/>
                <w:kern w:val="0"/>
              </w:rPr>
            </w:pPr>
            <w:r w:rsidRPr="00347473">
              <w:rPr>
                <w:rFonts w:ascii="Times New Roman" w:cs="Times New Roman" w:hint="eastAsia"/>
                <w:color w:val="000000"/>
                <w:kern w:val="0"/>
              </w:rPr>
              <w:t>贺清明</w:t>
            </w:r>
          </w:p>
        </w:tc>
        <w:tc>
          <w:tcPr>
            <w:tcW w:w="4253" w:type="dxa"/>
          </w:tcPr>
          <w:p w:rsidR="00BE388E" w:rsidRPr="00347473" w:rsidRDefault="00BE388E" w:rsidP="0006329D">
            <w:pPr>
              <w:rPr>
                <w:rFonts w:ascii="Times New Roman" w:cs="Times New Roman"/>
                <w:color w:val="000000"/>
                <w:kern w:val="0"/>
              </w:rPr>
            </w:pPr>
            <w:r w:rsidRPr="00347473">
              <w:rPr>
                <w:rFonts w:hint="eastAsia"/>
                <w:kern w:val="0"/>
                <w:lang w:val="zh-CN"/>
              </w:rPr>
              <w:t>西安交通大学</w:t>
            </w:r>
          </w:p>
        </w:tc>
        <w:tc>
          <w:tcPr>
            <w:tcW w:w="1843" w:type="dxa"/>
            <w:vAlign w:val="center"/>
          </w:tcPr>
          <w:p w:rsidR="00BE388E" w:rsidRPr="00347473" w:rsidRDefault="00196A8C" w:rsidP="0006329D">
            <w:pPr>
              <w:jc w:val="center"/>
              <w:rPr>
                <w:rFonts w:ascii="Times New Roman" w:cs="Times New Roman"/>
                <w:color w:val="000000"/>
                <w:kern w:val="0"/>
              </w:rPr>
            </w:pPr>
            <w:r>
              <w:rPr>
                <w:rFonts w:ascii="Times New Roman" w:cs="Times New Roman" w:hint="eastAsia"/>
                <w:color w:val="000000"/>
                <w:kern w:val="0"/>
              </w:rPr>
              <w:t>标准编制</w:t>
            </w:r>
          </w:p>
        </w:tc>
      </w:tr>
    </w:tbl>
    <w:p w:rsidR="00FB6407" w:rsidRPr="00347473" w:rsidRDefault="00FB6407" w:rsidP="00FB6407"/>
    <w:p w:rsidR="00FB6407" w:rsidRPr="00347473" w:rsidRDefault="00FB6407" w:rsidP="006633BA">
      <w:pPr>
        <w:outlineLvl w:val="0"/>
        <w:rPr>
          <w:b/>
          <w:sz w:val="28"/>
          <w:szCs w:val="28"/>
        </w:rPr>
      </w:pPr>
      <w:r w:rsidRPr="00347473">
        <w:rPr>
          <w:rFonts w:hint="eastAsia"/>
          <w:b/>
          <w:sz w:val="28"/>
          <w:szCs w:val="28"/>
        </w:rPr>
        <w:t>二、标准编制原则和主要内容</w:t>
      </w:r>
    </w:p>
    <w:p w:rsidR="00FB6407" w:rsidRPr="00347473" w:rsidRDefault="00FB6407" w:rsidP="00FB6407">
      <w:pPr>
        <w:rPr>
          <w:b/>
        </w:rPr>
      </w:pPr>
      <w:r w:rsidRPr="00347473">
        <w:rPr>
          <w:rFonts w:hint="eastAsia"/>
          <w:b/>
        </w:rPr>
        <w:t>1、标准编制原则</w:t>
      </w:r>
    </w:p>
    <w:p w:rsidR="004A307A" w:rsidRPr="00347473" w:rsidRDefault="004A307A" w:rsidP="004A307A">
      <w:pPr>
        <w:ind w:firstLine="480"/>
        <w:rPr>
          <w:rFonts w:ascii="Times New Roman" w:hAnsi="Times New Roman" w:cs="Times New Roman"/>
          <w:noProof/>
          <w:kern w:val="0"/>
        </w:rPr>
      </w:pPr>
      <w:r w:rsidRPr="00347473">
        <w:rPr>
          <w:rFonts w:ascii="Times New Roman" w:hAnsi="Times New Roman" w:cs="Times New Roman"/>
        </w:rPr>
        <w:t>在本标准制定过程中从技术需求出发，参考国内外</w:t>
      </w:r>
      <w:r w:rsidR="00F77B04" w:rsidRPr="00347473">
        <w:rPr>
          <w:rFonts w:ascii="Times New Roman" w:hAnsi="Times New Roman" w:cs="Times New Roman" w:hint="eastAsia"/>
        </w:rPr>
        <w:t>车载核反应堆电源</w:t>
      </w:r>
      <w:r w:rsidRPr="00347473">
        <w:rPr>
          <w:rFonts w:ascii="Times New Roman" w:hAnsi="Times New Roman" w:cs="Times New Roman"/>
        </w:rPr>
        <w:t>良好实践，从必要性和可实现性的角度</w:t>
      </w:r>
      <w:r w:rsidRPr="00347473">
        <w:rPr>
          <w:rFonts w:ascii="Times New Roman" w:hAnsi="Times New Roman" w:cs="Times New Roman" w:hint="eastAsia"/>
        </w:rPr>
        <w:t>制定</w:t>
      </w:r>
      <w:r w:rsidR="00F77B04" w:rsidRPr="00347473">
        <w:rPr>
          <w:rFonts w:ascii="Times New Roman" w:hAnsi="Times New Roman" w:cs="Times New Roman" w:hint="eastAsia"/>
        </w:rPr>
        <w:t>车载核反应堆电源辐射屏蔽设计</w:t>
      </w:r>
      <w:r w:rsidRPr="00347473">
        <w:rPr>
          <w:rFonts w:ascii="Times New Roman" w:hAnsi="Times New Roman" w:cs="Times New Roman" w:hint="eastAsia"/>
        </w:rPr>
        <w:t>准则</w:t>
      </w:r>
      <w:r w:rsidRPr="00347473">
        <w:rPr>
          <w:rFonts w:ascii="Times New Roman" w:hAnsi="Times New Roman" w:cs="Times New Roman"/>
        </w:rPr>
        <w:t>。</w:t>
      </w:r>
    </w:p>
    <w:p w:rsidR="004A307A" w:rsidRPr="00347473" w:rsidRDefault="004A307A" w:rsidP="004A307A">
      <w:pPr>
        <w:ind w:firstLine="480"/>
        <w:rPr>
          <w:rFonts w:ascii="Times New Roman" w:hAnsi="Times New Roman" w:cs="Times New Roman"/>
        </w:rPr>
      </w:pPr>
      <w:r w:rsidRPr="00347473">
        <w:rPr>
          <w:rFonts w:ascii="Times New Roman" w:cs="Times New Roman"/>
          <w:noProof/>
          <w:kern w:val="0"/>
        </w:rPr>
        <w:t>本标准编制</w:t>
      </w:r>
      <w:r w:rsidRPr="00347473">
        <w:rPr>
          <w:rFonts w:ascii="Times New Roman" w:hAnsiTheme="minorEastAsia" w:cs="Times New Roman"/>
          <w:szCs w:val="28"/>
          <w:lang w:val="de-DE"/>
        </w:rPr>
        <w:t>严格遵照国家核安全技术法规导则，并与现行相关技术标准协调一致</w:t>
      </w:r>
      <w:r w:rsidRPr="00347473">
        <w:rPr>
          <w:rFonts w:ascii="Times New Roman" w:hAnsi="Times New Roman" w:cs="Times New Roman"/>
        </w:rPr>
        <w:t>。</w:t>
      </w:r>
    </w:p>
    <w:p w:rsidR="004A307A" w:rsidRPr="00347473" w:rsidRDefault="004A307A" w:rsidP="004A307A">
      <w:pPr>
        <w:ind w:firstLineChars="200" w:firstLine="480"/>
      </w:pPr>
      <w:r w:rsidRPr="00347473">
        <w:rPr>
          <w:rFonts w:ascii="Arial" w:hint="eastAsia"/>
        </w:rPr>
        <w:t>本标准</w:t>
      </w:r>
      <w:r w:rsidRPr="00347473">
        <w:rPr>
          <w:rFonts w:hint="eastAsia"/>
          <w:noProof/>
          <w:kern w:val="0"/>
        </w:rPr>
        <w:t>编制</w:t>
      </w:r>
      <w:r w:rsidRPr="00347473">
        <w:rPr>
          <w:rFonts w:ascii="Arial" w:hint="eastAsia"/>
        </w:rPr>
        <w:t>充分考虑到各参与方的</w:t>
      </w:r>
      <w:r w:rsidR="00AF4E6D" w:rsidRPr="00347473">
        <w:rPr>
          <w:rFonts w:ascii="Arial" w:hint="eastAsia"/>
        </w:rPr>
        <w:t>意见</w:t>
      </w:r>
      <w:r w:rsidRPr="00347473">
        <w:rPr>
          <w:rFonts w:ascii="Arial" w:hint="eastAsia"/>
        </w:rPr>
        <w:t>，在协商一致的基础上达成共识。</w:t>
      </w:r>
    </w:p>
    <w:p w:rsidR="008F0708" w:rsidRPr="00C56C96" w:rsidRDefault="008F0708" w:rsidP="008F0708"/>
    <w:p w:rsidR="00FB6407" w:rsidRPr="00347473" w:rsidRDefault="00FB6407" w:rsidP="00FB6407">
      <w:pPr>
        <w:rPr>
          <w:b/>
        </w:rPr>
      </w:pPr>
      <w:r w:rsidRPr="00347473">
        <w:rPr>
          <w:rFonts w:hint="eastAsia"/>
          <w:b/>
        </w:rPr>
        <w:t>2、标准主要内容的依据</w:t>
      </w:r>
    </w:p>
    <w:p w:rsidR="00136563" w:rsidRPr="00347473" w:rsidRDefault="00AB5F92" w:rsidP="003B0449">
      <w:pPr>
        <w:ind w:firstLineChars="200" w:firstLine="480"/>
      </w:pPr>
      <w:r w:rsidRPr="00347473">
        <w:rPr>
          <w:rFonts w:hint="eastAsia"/>
        </w:rPr>
        <w:t>标准编写的格式应遵从</w:t>
      </w:r>
      <w:r w:rsidRPr="00347473">
        <w:t>GB/T 1.1-2009的要求，</w:t>
      </w:r>
      <w:r w:rsidR="003B0449" w:rsidRPr="00347473">
        <w:rPr>
          <w:rFonts w:ascii="Arial" w:hint="eastAsia"/>
        </w:rPr>
        <w:t>本标准</w:t>
      </w:r>
      <w:r w:rsidR="004A307A" w:rsidRPr="00347473">
        <w:rPr>
          <w:rFonts w:ascii="Arial" w:hint="eastAsia"/>
        </w:rPr>
        <w:t>旨在</w:t>
      </w:r>
      <w:r w:rsidR="003B0449" w:rsidRPr="00347473">
        <w:rPr>
          <w:rFonts w:ascii="Arial" w:hint="eastAsia"/>
        </w:rPr>
        <w:t>规定车载核反应堆</w:t>
      </w:r>
      <w:r w:rsidR="003B0449" w:rsidRPr="00347473">
        <w:rPr>
          <w:rFonts w:hint="eastAsia"/>
        </w:rPr>
        <w:t>电源辐射屏蔽设计要求，包括剂量率限值要求、辐射源</w:t>
      </w:r>
      <w:proofErr w:type="gramStart"/>
      <w:r w:rsidR="003B0449" w:rsidRPr="00347473">
        <w:rPr>
          <w:rFonts w:hint="eastAsia"/>
        </w:rPr>
        <w:t>项计算</w:t>
      </w:r>
      <w:proofErr w:type="gramEnd"/>
      <w:r w:rsidR="003B0449" w:rsidRPr="00347473">
        <w:rPr>
          <w:rFonts w:hint="eastAsia"/>
        </w:rPr>
        <w:t>分析要求、屏蔽计算方法要求、屏蔽设计材料和结构要求、辐射分区划分基本原则和要求、放射性区域人员进入管</w:t>
      </w:r>
      <w:proofErr w:type="gramStart"/>
      <w:r w:rsidR="003B0449" w:rsidRPr="00347473">
        <w:rPr>
          <w:rFonts w:hint="eastAsia"/>
        </w:rPr>
        <w:t>控要求</w:t>
      </w:r>
      <w:proofErr w:type="gramEnd"/>
      <w:r w:rsidR="003B0449" w:rsidRPr="00347473">
        <w:rPr>
          <w:rFonts w:hint="eastAsia"/>
        </w:rPr>
        <w:t>等</w:t>
      </w:r>
      <w:r w:rsidR="00136563" w:rsidRPr="00347473">
        <w:rPr>
          <w:rFonts w:hint="eastAsia"/>
        </w:rPr>
        <w:t>。</w:t>
      </w:r>
    </w:p>
    <w:p w:rsidR="004A307A" w:rsidRPr="00347473" w:rsidRDefault="00136563" w:rsidP="003B0449">
      <w:pPr>
        <w:ind w:firstLineChars="200" w:firstLine="480"/>
        <w:rPr>
          <w:rFonts w:ascii="Arial"/>
        </w:rPr>
      </w:pPr>
      <w:r w:rsidRPr="00347473">
        <w:rPr>
          <w:rFonts w:ascii="Times New Roman" w:hAnsi="Times New Roman" w:hint="eastAsia"/>
          <w:noProof/>
          <w:kern w:val="0"/>
        </w:rPr>
        <w:t>本标准主要包含以下技术内容：</w:t>
      </w:r>
    </w:p>
    <w:p w:rsidR="004A307A" w:rsidRPr="00347473" w:rsidRDefault="004A307A" w:rsidP="004A307A">
      <w:pPr>
        <w:ind w:firstLineChars="200" w:firstLine="482"/>
        <w:rPr>
          <w:rFonts w:ascii="Arial"/>
        </w:rPr>
      </w:pPr>
      <w:r w:rsidRPr="00347473">
        <w:rPr>
          <w:rFonts w:ascii="Arial" w:hint="eastAsia"/>
          <w:b/>
          <w:bCs/>
        </w:rPr>
        <w:t xml:space="preserve">1 </w:t>
      </w:r>
      <w:r w:rsidRPr="00347473">
        <w:rPr>
          <w:rFonts w:ascii="Arial" w:hint="eastAsia"/>
          <w:b/>
          <w:bCs/>
        </w:rPr>
        <w:t>范围</w:t>
      </w:r>
    </w:p>
    <w:p w:rsidR="00136563" w:rsidRPr="00347473" w:rsidRDefault="00136563" w:rsidP="00136563">
      <w:pPr>
        <w:spacing w:line="316" w:lineRule="exact"/>
        <w:ind w:firstLineChars="200" w:firstLine="480"/>
        <w:rPr>
          <w:color w:val="000000"/>
          <w:szCs w:val="21"/>
        </w:rPr>
      </w:pPr>
      <w:r w:rsidRPr="00347473">
        <w:rPr>
          <w:color w:val="000000"/>
          <w:szCs w:val="21"/>
        </w:rPr>
        <w:t>本</w:t>
      </w:r>
      <w:r w:rsidRPr="00347473">
        <w:rPr>
          <w:rFonts w:hint="eastAsia"/>
          <w:color w:val="000000"/>
          <w:spacing w:val="2"/>
          <w:szCs w:val="31"/>
        </w:rPr>
        <w:t>文件</w:t>
      </w:r>
      <w:r w:rsidRPr="00347473">
        <w:rPr>
          <w:rFonts w:hint="eastAsia"/>
          <w:color w:val="000000"/>
          <w:szCs w:val="21"/>
        </w:rPr>
        <w:t>规定了车载核反应堆电源辐射屏蔽设计的基本要求</w:t>
      </w:r>
      <w:r w:rsidRPr="00347473">
        <w:rPr>
          <w:color w:val="000000"/>
          <w:szCs w:val="21"/>
        </w:rPr>
        <w:t>。</w:t>
      </w:r>
    </w:p>
    <w:p w:rsidR="004A307A" w:rsidRPr="00347473" w:rsidRDefault="00136563" w:rsidP="00136563">
      <w:pPr>
        <w:ind w:firstLineChars="200" w:firstLine="480"/>
        <w:rPr>
          <w:rFonts w:ascii="Arial"/>
        </w:rPr>
      </w:pPr>
      <w:r w:rsidRPr="00347473">
        <w:rPr>
          <w:rFonts w:hint="eastAsia"/>
          <w:color w:val="000000"/>
          <w:szCs w:val="21"/>
        </w:rPr>
        <w:t>本</w:t>
      </w:r>
      <w:r w:rsidRPr="00347473">
        <w:rPr>
          <w:rFonts w:hint="eastAsia"/>
          <w:color w:val="000000"/>
          <w:spacing w:val="2"/>
          <w:szCs w:val="31"/>
        </w:rPr>
        <w:t>文件</w:t>
      </w:r>
      <w:r w:rsidRPr="00347473">
        <w:rPr>
          <w:rFonts w:hint="eastAsia"/>
          <w:color w:val="000000"/>
          <w:szCs w:val="21"/>
        </w:rPr>
        <w:t>适用于车载核反应堆电源辐射屏蔽设计。车载核反应堆电源基地、试验基地、建造厂等有关设施的辐射屏蔽设计可参考使用。</w:t>
      </w:r>
    </w:p>
    <w:p w:rsidR="004A307A" w:rsidRPr="00347473" w:rsidRDefault="004A307A" w:rsidP="004A307A">
      <w:pPr>
        <w:ind w:firstLineChars="200" w:firstLine="482"/>
        <w:rPr>
          <w:rFonts w:ascii="Arial"/>
        </w:rPr>
      </w:pPr>
      <w:r w:rsidRPr="00347473">
        <w:rPr>
          <w:rFonts w:ascii="Arial" w:hint="eastAsia"/>
          <w:b/>
          <w:bCs/>
        </w:rPr>
        <w:t xml:space="preserve">2 </w:t>
      </w:r>
      <w:r w:rsidRPr="00347473">
        <w:rPr>
          <w:rFonts w:ascii="Arial" w:hint="eastAsia"/>
          <w:b/>
          <w:bCs/>
        </w:rPr>
        <w:t>规范性引用文件</w:t>
      </w:r>
    </w:p>
    <w:p w:rsidR="004A307A" w:rsidRPr="00347473" w:rsidRDefault="004A307A" w:rsidP="004A307A">
      <w:pPr>
        <w:ind w:firstLineChars="200" w:firstLine="480"/>
        <w:rPr>
          <w:rFonts w:ascii="Arial"/>
        </w:rPr>
      </w:pPr>
      <w:r w:rsidRPr="00347473">
        <w:rPr>
          <w:rFonts w:ascii="Arial" w:hint="eastAsia"/>
        </w:rPr>
        <w:t>本标准通过文中规范性引用的文件。</w:t>
      </w:r>
    </w:p>
    <w:p w:rsidR="004A307A" w:rsidRPr="00347473" w:rsidRDefault="004A307A" w:rsidP="004A307A">
      <w:pPr>
        <w:ind w:firstLineChars="200" w:firstLine="482"/>
        <w:rPr>
          <w:rFonts w:ascii="Arial"/>
        </w:rPr>
      </w:pPr>
      <w:r w:rsidRPr="00347473">
        <w:rPr>
          <w:rFonts w:ascii="Arial" w:hint="eastAsia"/>
          <w:b/>
          <w:bCs/>
        </w:rPr>
        <w:t xml:space="preserve">3 </w:t>
      </w:r>
      <w:r w:rsidRPr="00347473">
        <w:rPr>
          <w:rFonts w:ascii="Arial" w:hint="eastAsia"/>
          <w:b/>
          <w:bCs/>
        </w:rPr>
        <w:t>术语和定义</w:t>
      </w:r>
    </w:p>
    <w:p w:rsidR="004A307A" w:rsidRPr="00347473" w:rsidRDefault="004A307A" w:rsidP="004A307A">
      <w:pPr>
        <w:ind w:firstLineChars="200" w:firstLine="480"/>
        <w:rPr>
          <w:rFonts w:ascii="Arial"/>
        </w:rPr>
      </w:pPr>
      <w:r w:rsidRPr="00347473">
        <w:rPr>
          <w:rFonts w:ascii="Arial" w:hint="eastAsia"/>
        </w:rPr>
        <w:t>对标准中用到</w:t>
      </w:r>
      <w:bookmarkStart w:id="0" w:name="_GoBack"/>
      <w:bookmarkEnd w:id="0"/>
      <w:r w:rsidRPr="00347473">
        <w:rPr>
          <w:rFonts w:ascii="Arial" w:hint="eastAsia"/>
        </w:rPr>
        <w:t>的术语和定义进行解释。</w:t>
      </w:r>
    </w:p>
    <w:p w:rsidR="004A307A" w:rsidRPr="00347473" w:rsidRDefault="004A307A" w:rsidP="004A307A">
      <w:pPr>
        <w:ind w:firstLineChars="200" w:firstLine="482"/>
        <w:rPr>
          <w:rFonts w:ascii="Arial"/>
        </w:rPr>
      </w:pPr>
      <w:r w:rsidRPr="00347473">
        <w:rPr>
          <w:rFonts w:ascii="Arial" w:hint="eastAsia"/>
          <w:b/>
          <w:bCs/>
        </w:rPr>
        <w:t xml:space="preserve">4 </w:t>
      </w:r>
      <w:r w:rsidR="00136563" w:rsidRPr="00347473">
        <w:rPr>
          <w:rFonts w:ascii="Arial" w:hint="eastAsia"/>
          <w:b/>
          <w:bCs/>
        </w:rPr>
        <w:t>通用性要求</w:t>
      </w:r>
      <w:r w:rsidRPr="00347473">
        <w:rPr>
          <w:rFonts w:ascii="Arial" w:hint="eastAsia"/>
          <w:b/>
          <w:bCs/>
        </w:rPr>
        <w:tab/>
      </w:r>
    </w:p>
    <w:p w:rsidR="004A307A" w:rsidRPr="00347473" w:rsidRDefault="004A307A" w:rsidP="004A307A">
      <w:pPr>
        <w:ind w:firstLineChars="200" w:firstLine="480"/>
        <w:rPr>
          <w:rFonts w:ascii="Arial"/>
        </w:rPr>
      </w:pPr>
      <w:r w:rsidRPr="00347473">
        <w:rPr>
          <w:rFonts w:ascii="Arial" w:hint="eastAsia"/>
        </w:rPr>
        <w:t>包括</w:t>
      </w:r>
      <w:r w:rsidR="00136563" w:rsidRPr="00347473">
        <w:rPr>
          <w:rFonts w:ascii="Arial" w:hint="eastAsia"/>
        </w:rPr>
        <w:t>确定</w:t>
      </w:r>
      <w:r w:rsidR="00C56C96">
        <w:rPr>
          <w:rFonts w:ascii="Arial" w:hint="eastAsia"/>
        </w:rPr>
        <w:t>车载核反应堆电源</w:t>
      </w:r>
      <w:r w:rsidR="00136563" w:rsidRPr="00347473">
        <w:rPr>
          <w:rFonts w:ascii="Arial" w:hint="eastAsia"/>
        </w:rPr>
        <w:t>辐射屏蔽设计在屏蔽材料选取、轻量化目标、人员辐射安全、屏蔽结构合理设计等的一般通用性要求</w:t>
      </w:r>
      <w:r w:rsidRPr="00347473">
        <w:rPr>
          <w:rFonts w:ascii="Arial" w:hint="eastAsia"/>
        </w:rPr>
        <w:t>。</w:t>
      </w:r>
    </w:p>
    <w:p w:rsidR="004A307A" w:rsidRPr="00347473" w:rsidRDefault="004A307A" w:rsidP="004A307A">
      <w:pPr>
        <w:ind w:firstLineChars="200" w:firstLine="482"/>
        <w:rPr>
          <w:rFonts w:ascii="Arial"/>
        </w:rPr>
      </w:pPr>
      <w:r w:rsidRPr="00347473">
        <w:rPr>
          <w:rFonts w:ascii="Arial" w:hint="eastAsia"/>
          <w:b/>
          <w:bCs/>
        </w:rPr>
        <w:t xml:space="preserve">5 </w:t>
      </w:r>
      <w:r w:rsidR="00136563" w:rsidRPr="00347473">
        <w:rPr>
          <w:rFonts w:ascii="Arial" w:hint="eastAsia"/>
          <w:b/>
          <w:bCs/>
        </w:rPr>
        <w:t>屏蔽设计要求</w:t>
      </w:r>
    </w:p>
    <w:p w:rsidR="004A307A" w:rsidRPr="00347473" w:rsidRDefault="00136563" w:rsidP="00136563">
      <w:pPr>
        <w:ind w:firstLineChars="200" w:firstLine="480"/>
        <w:rPr>
          <w:rFonts w:ascii="Arial"/>
        </w:rPr>
      </w:pPr>
      <w:r w:rsidRPr="00347473">
        <w:rPr>
          <w:rFonts w:ascii="Arial" w:hint="eastAsia"/>
        </w:rPr>
        <w:t>包括</w:t>
      </w:r>
      <w:r w:rsidR="00C56C96">
        <w:rPr>
          <w:rFonts w:ascii="Arial" w:hint="eastAsia"/>
        </w:rPr>
        <w:t>屏蔽设计限值要求</w:t>
      </w:r>
      <w:r w:rsidRPr="00347473">
        <w:rPr>
          <w:rFonts w:ascii="Arial" w:hint="eastAsia"/>
        </w:rPr>
        <w:t>、辐射源</w:t>
      </w:r>
      <w:proofErr w:type="gramStart"/>
      <w:r w:rsidRPr="00347473">
        <w:rPr>
          <w:rFonts w:ascii="Arial" w:hint="eastAsia"/>
        </w:rPr>
        <w:t>项计算</w:t>
      </w:r>
      <w:proofErr w:type="gramEnd"/>
      <w:r w:rsidRPr="00347473">
        <w:rPr>
          <w:rFonts w:ascii="Arial" w:hint="eastAsia"/>
        </w:rPr>
        <w:t>分析要求、</w:t>
      </w:r>
      <w:r w:rsidR="00C56C96">
        <w:rPr>
          <w:rFonts w:ascii="Arial" w:hint="eastAsia"/>
        </w:rPr>
        <w:t>辐射屏蔽设计要求、</w:t>
      </w:r>
      <w:r w:rsidRPr="00347473">
        <w:rPr>
          <w:rFonts w:ascii="Arial" w:hint="eastAsia"/>
        </w:rPr>
        <w:t>屏蔽材料</w:t>
      </w:r>
      <w:r w:rsidR="00C56C96">
        <w:rPr>
          <w:rFonts w:ascii="Arial" w:hint="eastAsia"/>
        </w:rPr>
        <w:t>选取</w:t>
      </w:r>
      <w:r w:rsidRPr="00347473">
        <w:rPr>
          <w:rFonts w:ascii="Arial" w:hint="eastAsia"/>
        </w:rPr>
        <w:t>和</w:t>
      </w:r>
      <w:r w:rsidR="00C56C96" w:rsidRPr="00347473">
        <w:rPr>
          <w:rFonts w:ascii="Arial" w:hint="eastAsia"/>
        </w:rPr>
        <w:t>屏蔽计算方法要求</w:t>
      </w:r>
      <w:r w:rsidRPr="00347473">
        <w:rPr>
          <w:rFonts w:ascii="Arial" w:hint="eastAsia"/>
        </w:rPr>
        <w:t>等。</w:t>
      </w:r>
    </w:p>
    <w:p w:rsidR="004A307A" w:rsidRPr="00347473" w:rsidRDefault="004A307A" w:rsidP="004A307A">
      <w:pPr>
        <w:ind w:firstLineChars="200" w:firstLine="482"/>
        <w:rPr>
          <w:rFonts w:ascii="Arial"/>
        </w:rPr>
      </w:pPr>
      <w:r w:rsidRPr="00347473">
        <w:rPr>
          <w:rFonts w:ascii="Arial" w:hint="eastAsia"/>
          <w:b/>
          <w:bCs/>
        </w:rPr>
        <w:t xml:space="preserve">6 </w:t>
      </w:r>
      <w:r w:rsidR="00136563" w:rsidRPr="00347473">
        <w:rPr>
          <w:rFonts w:ascii="Arial" w:hint="eastAsia"/>
          <w:b/>
          <w:bCs/>
        </w:rPr>
        <w:t>辐射分区要求</w:t>
      </w:r>
    </w:p>
    <w:p w:rsidR="004A307A" w:rsidRPr="00347473" w:rsidRDefault="00136563" w:rsidP="00C56C96">
      <w:pPr>
        <w:ind w:firstLineChars="200" w:firstLine="480"/>
      </w:pPr>
      <w:r w:rsidRPr="00347473">
        <w:rPr>
          <w:rFonts w:ascii="Arial" w:hint="eastAsia"/>
        </w:rPr>
        <w:t>包括</w:t>
      </w:r>
      <w:r w:rsidR="00C56C96">
        <w:rPr>
          <w:rFonts w:hint="eastAsia"/>
          <w:color w:val="000000"/>
        </w:rPr>
        <w:t>辐射分区划分的基本原则、各区域的停留时间及辐射安全管理要求</w:t>
      </w:r>
      <w:r w:rsidRPr="00347473">
        <w:rPr>
          <w:rFonts w:ascii="Arial" w:hint="eastAsia"/>
        </w:rPr>
        <w:t>。</w:t>
      </w:r>
    </w:p>
    <w:p w:rsidR="00FB6407" w:rsidRPr="00347473" w:rsidRDefault="0024244C" w:rsidP="00FB6407">
      <w:pPr>
        <w:rPr>
          <w:b/>
        </w:rPr>
      </w:pPr>
      <w:r w:rsidRPr="00347473">
        <w:rPr>
          <w:rFonts w:hint="eastAsia"/>
          <w:b/>
        </w:rPr>
        <w:t>3、解决的主要问题</w:t>
      </w:r>
    </w:p>
    <w:p w:rsidR="00136563" w:rsidRPr="00347473" w:rsidRDefault="00136563" w:rsidP="00C56C96">
      <w:pPr>
        <w:ind w:firstLineChars="200" w:firstLine="480"/>
      </w:pPr>
      <w:r w:rsidRPr="00347473">
        <w:rPr>
          <w:rFonts w:hint="eastAsia"/>
        </w:rPr>
        <w:t>车载核反应堆电源在系统设计上大为简化，灵活性显著提高，可实现不同环境场景下快速安装部署和应用，对于国家的经济、科技发展和国防安全均具有极大的战略意义。目前多个国家部委项目已支持开展车载核反应堆电源研发，辐射屏蔽设计是确保人员与设备辐射安全的关键因素。其中，辐射屏蔽相关设计准则研究是开展辐射屏蔽设计方案研究的基础。</w:t>
      </w:r>
    </w:p>
    <w:p w:rsidR="00136563" w:rsidRPr="00347473" w:rsidRDefault="00136563" w:rsidP="00C56C96">
      <w:pPr>
        <w:ind w:firstLineChars="200" w:firstLine="480"/>
      </w:pPr>
      <w:r w:rsidRPr="00347473">
        <w:rPr>
          <w:rFonts w:hint="eastAsia"/>
        </w:rPr>
        <w:t>车载核反应堆电源辐射屏蔽设计所涉及的剂量率限值要求、辐射源</w:t>
      </w:r>
      <w:proofErr w:type="gramStart"/>
      <w:r w:rsidRPr="00347473">
        <w:rPr>
          <w:rFonts w:hint="eastAsia"/>
        </w:rPr>
        <w:t>项计算</w:t>
      </w:r>
      <w:proofErr w:type="gramEnd"/>
      <w:r w:rsidRPr="00347473">
        <w:rPr>
          <w:rFonts w:hint="eastAsia"/>
        </w:rPr>
        <w:t>分析要求、屏蔽计算方法要求、屏蔽设计材料和结构要求、辐射分区划分基本原则和要求、放射性区域人员进入管</w:t>
      </w:r>
      <w:proofErr w:type="gramStart"/>
      <w:r w:rsidRPr="00347473">
        <w:rPr>
          <w:rFonts w:hint="eastAsia"/>
        </w:rPr>
        <w:t>控要求</w:t>
      </w:r>
      <w:proofErr w:type="gramEnd"/>
      <w:r w:rsidRPr="00347473">
        <w:rPr>
          <w:rFonts w:hint="eastAsia"/>
        </w:rPr>
        <w:t>等尚无统一的标准和指导。当前国内外在车载核反应堆电源辐射屏蔽设计方面相关的标准、准则尚属空白，需要补充编制。</w:t>
      </w:r>
    </w:p>
    <w:p w:rsidR="00B24A56" w:rsidRPr="00347473" w:rsidRDefault="00B24A56" w:rsidP="00136563">
      <w:pPr>
        <w:ind w:firstLineChars="200" w:firstLine="480"/>
      </w:pPr>
    </w:p>
    <w:p w:rsidR="0024244C" w:rsidRPr="00347473" w:rsidRDefault="00285F39" w:rsidP="006633BA">
      <w:pPr>
        <w:outlineLvl w:val="0"/>
        <w:rPr>
          <w:b/>
          <w:sz w:val="28"/>
          <w:szCs w:val="28"/>
        </w:rPr>
      </w:pPr>
      <w:r w:rsidRPr="00347473">
        <w:rPr>
          <w:rFonts w:hint="eastAsia"/>
          <w:b/>
          <w:sz w:val="28"/>
          <w:szCs w:val="28"/>
        </w:rPr>
        <w:t>三、主要试验（或验证）情况</w:t>
      </w:r>
    </w:p>
    <w:p w:rsidR="00285F39" w:rsidRPr="00347473" w:rsidRDefault="006A18ED" w:rsidP="0079666F">
      <w:pPr>
        <w:ind w:firstLineChars="200" w:firstLine="480"/>
      </w:pPr>
      <w:r w:rsidRPr="00347473">
        <w:rPr>
          <w:rFonts w:hint="eastAsia"/>
        </w:rPr>
        <w:t>无</w:t>
      </w:r>
      <w:r w:rsidR="004656F6" w:rsidRPr="00347473">
        <w:rPr>
          <w:rFonts w:hint="eastAsia"/>
        </w:rPr>
        <w:t>。</w:t>
      </w:r>
    </w:p>
    <w:p w:rsidR="004656F6" w:rsidRPr="00347473" w:rsidRDefault="004656F6" w:rsidP="00FB6407"/>
    <w:p w:rsidR="00285F39" w:rsidRPr="00347473" w:rsidRDefault="00285F39" w:rsidP="006633BA">
      <w:pPr>
        <w:outlineLvl w:val="0"/>
        <w:rPr>
          <w:b/>
          <w:sz w:val="28"/>
          <w:szCs w:val="28"/>
        </w:rPr>
      </w:pPr>
      <w:r w:rsidRPr="00347473">
        <w:rPr>
          <w:rFonts w:hint="eastAsia"/>
          <w:b/>
          <w:sz w:val="28"/>
          <w:szCs w:val="28"/>
        </w:rPr>
        <w:t>四、标准中涉及专利的情况</w:t>
      </w:r>
    </w:p>
    <w:p w:rsidR="00520FE0" w:rsidRPr="00347473" w:rsidRDefault="00520FE0" w:rsidP="0079666F">
      <w:pPr>
        <w:ind w:firstLineChars="250" w:firstLine="600"/>
      </w:pPr>
      <w:r w:rsidRPr="00347473">
        <w:rPr>
          <w:rFonts w:hint="eastAsia"/>
        </w:rPr>
        <w:t>本标准不涉及专利问题。</w:t>
      </w:r>
    </w:p>
    <w:p w:rsidR="00285F39" w:rsidRPr="00347473" w:rsidRDefault="00285F39" w:rsidP="00FB6407"/>
    <w:p w:rsidR="00285F39" w:rsidRPr="00347473" w:rsidRDefault="00285F39" w:rsidP="006633BA">
      <w:pPr>
        <w:outlineLvl w:val="0"/>
        <w:rPr>
          <w:b/>
          <w:sz w:val="28"/>
          <w:szCs w:val="28"/>
        </w:rPr>
      </w:pPr>
      <w:r w:rsidRPr="00347473">
        <w:rPr>
          <w:rFonts w:hint="eastAsia"/>
          <w:b/>
          <w:sz w:val="28"/>
          <w:szCs w:val="28"/>
        </w:rPr>
        <w:t>五、预期达到的社会效益、对产业发展的作用等情况</w:t>
      </w:r>
    </w:p>
    <w:p w:rsidR="00285F39" w:rsidRPr="00347473" w:rsidRDefault="00106319" w:rsidP="0079666F">
      <w:pPr>
        <w:ind w:firstLineChars="200" w:firstLine="480"/>
      </w:pPr>
      <w:r w:rsidRPr="00347473">
        <w:rPr>
          <w:rFonts w:ascii="Times New Roman" w:cs="Times New Roman" w:hint="eastAsia"/>
        </w:rPr>
        <w:t>该标准制定</w:t>
      </w:r>
      <w:r w:rsidRPr="00347473">
        <w:rPr>
          <w:rFonts w:hint="eastAsia"/>
        </w:rPr>
        <w:t>了一套</w:t>
      </w:r>
      <w:r w:rsidR="00347473" w:rsidRPr="00347473">
        <w:rPr>
          <w:rFonts w:hint="eastAsia"/>
        </w:rPr>
        <w:t>车载核反应堆电源辐射屏蔽设计准则</w:t>
      </w:r>
      <w:r w:rsidRPr="00347473">
        <w:rPr>
          <w:rFonts w:hint="eastAsia"/>
        </w:rPr>
        <w:t>要求，对</w:t>
      </w:r>
      <w:r w:rsidR="00347473" w:rsidRPr="00347473">
        <w:rPr>
          <w:rFonts w:hint="eastAsia"/>
        </w:rPr>
        <w:t>车载核反应堆电源辐射屏蔽设计</w:t>
      </w:r>
      <w:r w:rsidRPr="00347473">
        <w:rPr>
          <w:rFonts w:hint="eastAsia"/>
        </w:rPr>
        <w:t>给出了参考，</w:t>
      </w:r>
      <w:r w:rsidR="00347473" w:rsidRPr="00347473">
        <w:rPr>
          <w:rFonts w:hint="eastAsia"/>
        </w:rPr>
        <w:t>有利于</w:t>
      </w:r>
      <w:r w:rsidR="00DC29B1" w:rsidRPr="00347473">
        <w:rPr>
          <w:rFonts w:hint="eastAsia"/>
        </w:rPr>
        <w:t>推动</w:t>
      </w:r>
      <w:r w:rsidRPr="00347473">
        <w:rPr>
          <w:rFonts w:hint="eastAsia"/>
        </w:rPr>
        <w:t>了</w:t>
      </w:r>
      <w:r w:rsidR="00347473" w:rsidRPr="00347473">
        <w:rPr>
          <w:rFonts w:hint="eastAsia"/>
        </w:rPr>
        <w:t>我国车载核动力装置各型号研制和</w:t>
      </w:r>
      <w:r w:rsidR="00DC29B1" w:rsidRPr="00347473">
        <w:rPr>
          <w:rFonts w:hint="eastAsia"/>
        </w:rPr>
        <w:t>发展</w:t>
      </w:r>
      <w:r w:rsidR="00347473" w:rsidRPr="00347473">
        <w:rPr>
          <w:rFonts w:hint="eastAsia"/>
        </w:rPr>
        <w:t>，特别是对确保车载核反应堆电源的辐射安全有重要价值和意义</w:t>
      </w:r>
      <w:r w:rsidR="00DC29B1" w:rsidRPr="00347473">
        <w:rPr>
          <w:rFonts w:hint="eastAsia"/>
        </w:rPr>
        <w:t>。</w:t>
      </w:r>
    </w:p>
    <w:p w:rsidR="00DC29B1" w:rsidRPr="00347473" w:rsidRDefault="00DC29B1" w:rsidP="00FB6407"/>
    <w:p w:rsidR="00285F39" w:rsidRPr="00347473" w:rsidRDefault="00F60B7D" w:rsidP="006633BA">
      <w:pPr>
        <w:outlineLvl w:val="0"/>
        <w:rPr>
          <w:b/>
          <w:sz w:val="28"/>
          <w:szCs w:val="28"/>
        </w:rPr>
      </w:pPr>
      <w:r w:rsidRPr="00347473">
        <w:rPr>
          <w:rFonts w:hint="eastAsia"/>
          <w:b/>
          <w:sz w:val="28"/>
          <w:szCs w:val="28"/>
        </w:rPr>
        <w:t>六、与国际、国外对比情况</w:t>
      </w:r>
    </w:p>
    <w:p w:rsidR="00F60B7D" w:rsidRPr="00347473" w:rsidRDefault="006A18ED" w:rsidP="006A18ED">
      <w:pPr>
        <w:ind w:firstLineChars="200" w:firstLine="480"/>
      </w:pPr>
      <w:r w:rsidRPr="00347473">
        <w:rPr>
          <w:rFonts w:ascii="Times New Roman" w:cs="Times New Roman"/>
        </w:rPr>
        <w:t>国内外尚无标准或规范文件针对</w:t>
      </w:r>
      <w:r w:rsidR="00347473" w:rsidRPr="00347473">
        <w:rPr>
          <w:rFonts w:hint="eastAsia"/>
        </w:rPr>
        <w:t>车载核反应堆电源辐射屏蔽设计准则</w:t>
      </w:r>
      <w:r w:rsidRPr="00347473">
        <w:rPr>
          <w:rFonts w:ascii="Times New Roman" w:cs="Times New Roman"/>
        </w:rPr>
        <w:t>进行详细规定。</w:t>
      </w:r>
    </w:p>
    <w:p w:rsidR="00F60B7D" w:rsidRPr="00347473" w:rsidRDefault="00F60B7D" w:rsidP="00FB6407"/>
    <w:p w:rsidR="00F60B7D" w:rsidRPr="00347473" w:rsidRDefault="00F60B7D" w:rsidP="006633BA">
      <w:pPr>
        <w:outlineLvl w:val="0"/>
        <w:rPr>
          <w:b/>
          <w:sz w:val="28"/>
          <w:szCs w:val="28"/>
        </w:rPr>
      </w:pPr>
      <w:r w:rsidRPr="00347473">
        <w:rPr>
          <w:rFonts w:hint="eastAsia"/>
          <w:b/>
          <w:sz w:val="28"/>
          <w:szCs w:val="28"/>
        </w:rPr>
        <w:t>七、在标准体系中的位置，与现行相关法律、法规、规章及标准，特别是强制性标准的协调性</w:t>
      </w:r>
    </w:p>
    <w:p w:rsidR="00F60B7D" w:rsidRPr="00347473" w:rsidRDefault="00CB603C" w:rsidP="0079666F">
      <w:pPr>
        <w:ind w:firstLineChars="200" w:firstLine="480"/>
      </w:pPr>
      <w:r w:rsidRPr="00347473">
        <w:rPr>
          <w:rFonts w:hint="eastAsia"/>
        </w:rPr>
        <w:t>本标准与现行相关法律、法规、规章及相关标准协调一致。</w:t>
      </w:r>
    </w:p>
    <w:p w:rsidR="0079666F" w:rsidRPr="00347473" w:rsidRDefault="0079666F" w:rsidP="00F60B7D">
      <w:pPr>
        <w:rPr>
          <w:i/>
        </w:rPr>
      </w:pPr>
    </w:p>
    <w:p w:rsidR="00F60B7D" w:rsidRPr="00347473" w:rsidRDefault="00F60B7D" w:rsidP="006633BA">
      <w:pPr>
        <w:outlineLvl w:val="0"/>
        <w:rPr>
          <w:b/>
          <w:sz w:val="28"/>
          <w:szCs w:val="28"/>
        </w:rPr>
      </w:pPr>
      <w:r w:rsidRPr="00347473">
        <w:rPr>
          <w:rFonts w:hint="eastAsia"/>
          <w:b/>
          <w:sz w:val="28"/>
          <w:szCs w:val="28"/>
        </w:rPr>
        <w:t>八、重大分歧意见的处理经过和依据</w:t>
      </w:r>
    </w:p>
    <w:p w:rsidR="00A56356" w:rsidRPr="00347473" w:rsidRDefault="00410D8A" w:rsidP="0079666F">
      <w:pPr>
        <w:ind w:firstLineChars="200" w:firstLine="480"/>
      </w:pPr>
      <w:r w:rsidRPr="00347473">
        <w:rPr>
          <w:rFonts w:ascii="Times New Roman" w:hint="eastAsia"/>
        </w:rPr>
        <w:t>无</w:t>
      </w:r>
      <w:r w:rsidR="00A56356" w:rsidRPr="00347473">
        <w:rPr>
          <w:rFonts w:hint="eastAsia"/>
        </w:rPr>
        <w:t>。</w:t>
      </w:r>
    </w:p>
    <w:p w:rsidR="00A740E0" w:rsidRPr="00347473" w:rsidRDefault="00A740E0" w:rsidP="00F60B7D"/>
    <w:p w:rsidR="00F60B7D" w:rsidRPr="00347473" w:rsidRDefault="00F60B7D" w:rsidP="006633BA">
      <w:pPr>
        <w:outlineLvl w:val="0"/>
        <w:rPr>
          <w:b/>
          <w:sz w:val="28"/>
          <w:szCs w:val="28"/>
        </w:rPr>
      </w:pPr>
      <w:r w:rsidRPr="00347473">
        <w:rPr>
          <w:rFonts w:hint="eastAsia"/>
          <w:b/>
          <w:sz w:val="28"/>
          <w:szCs w:val="28"/>
        </w:rPr>
        <w:t>九、标准性质的建议说明</w:t>
      </w:r>
    </w:p>
    <w:p w:rsidR="00F60B7D" w:rsidRPr="00347473" w:rsidRDefault="00E0783F" w:rsidP="0079666F">
      <w:pPr>
        <w:ind w:firstLineChars="250" w:firstLine="600"/>
      </w:pPr>
      <w:r w:rsidRPr="00347473">
        <w:rPr>
          <w:rFonts w:hint="eastAsia"/>
        </w:rPr>
        <w:t>建议本标准的性质为团体标准。</w:t>
      </w:r>
    </w:p>
    <w:p w:rsidR="00A56356" w:rsidRPr="00347473" w:rsidRDefault="00A56356" w:rsidP="00F60B7D">
      <w:pPr>
        <w:rPr>
          <w:i/>
        </w:rPr>
      </w:pPr>
    </w:p>
    <w:p w:rsidR="00F60B7D" w:rsidRPr="00347473" w:rsidRDefault="00F60B7D" w:rsidP="006633BA">
      <w:pPr>
        <w:outlineLvl w:val="0"/>
        <w:rPr>
          <w:b/>
          <w:sz w:val="28"/>
          <w:szCs w:val="28"/>
        </w:rPr>
      </w:pPr>
      <w:r w:rsidRPr="00347473">
        <w:rPr>
          <w:rFonts w:hint="eastAsia"/>
          <w:b/>
          <w:sz w:val="28"/>
          <w:szCs w:val="28"/>
        </w:rPr>
        <w:t>十、贯彻标准的要求和措施建议</w:t>
      </w:r>
    </w:p>
    <w:p w:rsidR="00F60B7D" w:rsidRPr="00347473" w:rsidRDefault="00F60B7D" w:rsidP="00AC73A3">
      <w:pPr>
        <w:ind w:firstLineChars="200" w:firstLine="480"/>
        <w:rPr>
          <w:i/>
        </w:rPr>
      </w:pPr>
      <w:r w:rsidRPr="00347473">
        <w:rPr>
          <w:rFonts w:hint="eastAsia"/>
        </w:rPr>
        <w:t>标准发布后，</w:t>
      </w:r>
      <w:r w:rsidR="00AC73A3" w:rsidRPr="00347473">
        <w:rPr>
          <w:rFonts w:hint="eastAsia"/>
        </w:rPr>
        <w:t>上海核工程研究设计院股份有限公司</w:t>
      </w:r>
      <w:r w:rsidRPr="00347473">
        <w:rPr>
          <w:rFonts w:hint="eastAsia"/>
        </w:rPr>
        <w:t>将配合中国核能行业协会组织行业召开标准宣贯会</w:t>
      </w:r>
      <w:r w:rsidR="00C56C96">
        <w:rPr>
          <w:rFonts w:hint="eastAsia"/>
        </w:rPr>
        <w:t>及</w:t>
      </w:r>
      <w:r w:rsidRPr="00347473">
        <w:rPr>
          <w:rFonts w:hint="eastAsia"/>
        </w:rPr>
        <w:t>培训活动，促进该标准更好的贯彻实施。</w:t>
      </w:r>
    </w:p>
    <w:p w:rsidR="00A740E0" w:rsidRPr="00347473" w:rsidRDefault="00A740E0" w:rsidP="00F60B7D">
      <w:pPr>
        <w:rPr>
          <w:i/>
        </w:rPr>
      </w:pPr>
    </w:p>
    <w:p w:rsidR="00F60B7D" w:rsidRPr="00347473" w:rsidRDefault="00F60B7D" w:rsidP="006633BA">
      <w:pPr>
        <w:outlineLvl w:val="0"/>
        <w:rPr>
          <w:b/>
          <w:sz w:val="28"/>
          <w:szCs w:val="28"/>
        </w:rPr>
      </w:pPr>
      <w:r w:rsidRPr="00347473">
        <w:rPr>
          <w:rFonts w:hint="eastAsia"/>
          <w:b/>
          <w:sz w:val="28"/>
          <w:szCs w:val="28"/>
        </w:rPr>
        <w:t>十一、废止现行相关标准的建议</w:t>
      </w:r>
    </w:p>
    <w:p w:rsidR="00F60B7D" w:rsidRPr="00347473" w:rsidRDefault="004201D4" w:rsidP="0079666F">
      <w:pPr>
        <w:ind w:firstLineChars="200" w:firstLine="480"/>
      </w:pPr>
      <w:r w:rsidRPr="00347473">
        <w:rPr>
          <w:rFonts w:hint="eastAsia"/>
        </w:rPr>
        <w:t>无。</w:t>
      </w:r>
    </w:p>
    <w:p w:rsidR="00D52DA8" w:rsidRPr="00347473" w:rsidRDefault="00D52DA8" w:rsidP="0079666F">
      <w:pPr>
        <w:ind w:firstLineChars="200" w:firstLine="480"/>
      </w:pPr>
    </w:p>
    <w:p w:rsidR="00F60B7D" w:rsidRPr="00347473" w:rsidRDefault="00F60B7D" w:rsidP="006633BA">
      <w:pPr>
        <w:outlineLvl w:val="0"/>
        <w:rPr>
          <w:b/>
          <w:sz w:val="28"/>
          <w:szCs w:val="28"/>
        </w:rPr>
      </w:pPr>
      <w:r w:rsidRPr="00347473">
        <w:rPr>
          <w:rFonts w:hint="eastAsia"/>
          <w:b/>
          <w:sz w:val="28"/>
          <w:szCs w:val="28"/>
        </w:rPr>
        <w:t>十二、其他应予说明的事项</w:t>
      </w:r>
    </w:p>
    <w:p w:rsidR="00F60B7D" w:rsidRPr="004201D4" w:rsidRDefault="004201D4" w:rsidP="0079666F">
      <w:pPr>
        <w:ind w:firstLineChars="200" w:firstLine="480"/>
      </w:pPr>
      <w:r w:rsidRPr="00347473">
        <w:rPr>
          <w:rFonts w:hint="eastAsia"/>
        </w:rPr>
        <w:t>无。</w:t>
      </w:r>
    </w:p>
    <w:sectPr w:rsidR="00F60B7D" w:rsidRPr="004201D4" w:rsidSect="002C14CF">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BE" w:rsidRDefault="00BF1BBE" w:rsidP="00EB30C7">
      <w:pPr>
        <w:spacing w:line="240" w:lineRule="auto"/>
      </w:pPr>
      <w:r>
        <w:separator/>
      </w:r>
    </w:p>
  </w:endnote>
  <w:endnote w:type="continuationSeparator" w:id="0">
    <w:p w:rsidR="00BF1BBE" w:rsidRDefault="00BF1BBE" w:rsidP="00EB30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BE" w:rsidRDefault="00BF1BBE" w:rsidP="00EB30C7">
      <w:pPr>
        <w:spacing w:line="240" w:lineRule="auto"/>
      </w:pPr>
      <w:r>
        <w:separator/>
      </w:r>
    </w:p>
  </w:footnote>
  <w:footnote w:type="continuationSeparator" w:id="0">
    <w:p w:rsidR="00BF1BBE" w:rsidRDefault="00BF1BBE" w:rsidP="00EB30C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4736B"/>
    <w:rsid w:val="00060493"/>
    <w:rsid w:val="0006329D"/>
    <w:rsid w:val="000A0E3B"/>
    <w:rsid w:val="000C204E"/>
    <w:rsid w:val="00106319"/>
    <w:rsid w:val="00132C00"/>
    <w:rsid w:val="00136563"/>
    <w:rsid w:val="00154AC1"/>
    <w:rsid w:val="00161CD2"/>
    <w:rsid w:val="00196A8C"/>
    <w:rsid w:val="00197B9D"/>
    <w:rsid w:val="002336E5"/>
    <w:rsid w:val="0024244C"/>
    <w:rsid w:val="00265482"/>
    <w:rsid w:val="00285F39"/>
    <w:rsid w:val="002A0276"/>
    <w:rsid w:val="002A69BC"/>
    <w:rsid w:val="002C14CF"/>
    <w:rsid w:val="002E1F35"/>
    <w:rsid w:val="00347473"/>
    <w:rsid w:val="00384742"/>
    <w:rsid w:val="003A4962"/>
    <w:rsid w:val="003B0449"/>
    <w:rsid w:val="00410D8A"/>
    <w:rsid w:val="004157C0"/>
    <w:rsid w:val="004201D4"/>
    <w:rsid w:val="004656F6"/>
    <w:rsid w:val="004A307A"/>
    <w:rsid w:val="00520FE0"/>
    <w:rsid w:val="005D7458"/>
    <w:rsid w:val="006411ED"/>
    <w:rsid w:val="006633BA"/>
    <w:rsid w:val="006A18ED"/>
    <w:rsid w:val="006A1DDB"/>
    <w:rsid w:val="006A4A4F"/>
    <w:rsid w:val="006A6B56"/>
    <w:rsid w:val="006E0F94"/>
    <w:rsid w:val="0070047E"/>
    <w:rsid w:val="00764E20"/>
    <w:rsid w:val="00764E9E"/>
    <w:rsid w:val="0079666F"/>
    <w:rsid w:val="007C6F74"/>
    <w:rsid w:val="008E67A2"/>
    <w:rsid w:val="008F0708"/>
    <w:rsid w:val="009451C7"/>
    <w:rsid w:val="00A32B49"/>
    <w:rsid w:val="00A33BF8"/>
    <w:rsid w:val="00A56356"/>
    <w:rsid w:val="00A740E0"/>
    <w:rsid w:val="00AB5F92"/>
    <w:rsid w:val="00AC1E52"/>
    <w:rsid w:val="00AC73A3"/>
    <w:rsid w:val="00AE1F12"/>
    <w:rsid w:val="00AF4E6D"/>
    <w:rsid w:val="00B24A56"/>
    <w:rsid w:val="00BC2F90"/>
    <w:rsid w:val="00BE388E"/>
    <w:rsid w:val="00BF1BBE"/>
    <w:rsid w:val="00C02D3E"/>
    <w:rsid w:val="00C36960"/>
    <w:rsid w:val="00C478E3"/>
    <w:rsid w:val="00C56C96"/>
    <w:rsid w:val="00CB603C"/>
    <w:rsid w:val="00D52DA8"/>
    <w:rsid w:val="00D80008"/>
    <w:rsid w:val="00D858FC"/>
    <w:rsid w:val="00DC29B1"/>
    <w:rsid w:val="00E0783F"/>
    <w:rsid w:val="00E373F0"/>
    <w:rsid w:val="00E4265D"/>
    <w:rsid w:val="00E500D8"/>
    <w:rsid w:val="00E60C08"/>
    <w:rsid w:val="00EB30C7"/>
    <w:rsid w:val="00F60B7D"/>
    <w:rsid w:val="00F77B04"/>
    <w:rsid w:val="00FB6407"/>
    <w:rsid w:val="00FF72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4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Char"/>
    <w:uiPriority w:val="99"/>
    <w:unhideWhenUsed/>
    <w:rsid w:val="00EB30C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EB30C7"/>
    <w:rPr>
      <w:sz w:val="18"/>
      <w:szCs w:val="18"/>
    </w:rPr>
  </w:style>
  <w:style w:type="paragraph" w:styleId="a5">
    <w:name w:val="footer"/>
    <w:basedOn w:val="a"/>
    <w:link w:val="Char0"/>
    <w:uiPriority w:val="99"/>
    <w:unhideWhenUsed/>
    <w:rsid w:val="00EB30C7"/>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EB30C7"/>
    <w:rPr>
      <w:sz w:val="18"/>
      <w:szCs w:val="18"/>
    </w:rPr>
  </w:style>
  <w:style w:type="character" w:styleId="a6">
    <w:name w:val="annotation reference"/>
    <w:basedOn w:val="a0"/>
    <w:uiPriority w:val="99"/>
    <w:semiHidden/>
    <w:unhideWhenUsed/>
    <w:rsid w:val="00D80008"/>
    <w:rPr>
      <w:sz w:val="21"/>
      <w:szCs w:val="21"/>
    </w:rPr>
  </w:style>
  <w:style w:type="paragraph" w:styleId="a7">
    <w:name w:val="annotation text"/>
    <w:basedOn w:val="a"/>
    <w:link w:val="Char1"/>
    <w:uiPriority w:val="99"/>
    <w:semiHidden/>
    <w:unhideWhenUsed/>
    <w:rsid w:val="00D80008"/>
  </w:style>
  <w:style w:type="character" w:customStyle="1" w:styleId="Char1">
    <w:name w:val="批注文字 Char"/>
    <w:basedOn w:val="a0"/>
    <w:link w:val="a7"/>
    <w:uiPriority w:val="99"/>
    <w:semiHidden/>
    <w:rsid w:val="00D80008"/>
  </w:style>
  <w:style w:type="paragraph" w:styleId="a8">
    <w:name w:val="annotation subject"/>
    <w:basedOn w:val="a7"/>
    <w:next w:val="a7"/>
    <w:link w:val="Char2"/>
    <w:uiPriority w:val="99"/>
    <w:semiHidden/>
    <w:unhideWhenUsed/>
    <w:rsid w:val="00D80008"/>
    <w:rPr>
      <w:b/>
      <w:bCs/>
    </w:rPr>
  </w:style>
  <w:style w:type="character" w:customStyle="1" w:styleId="Char2">
    <w:name w:val="批注主题 Char"/>
    <w:basedOn w:val="Char1"/>
    <w:link w:val="a8"/>
    <w:uiPriority w:val="99"/>
    <w:semiHidden/>
    <w:rsid w:val="00D80008"/>
    <w:rPr>
      <w:b/>
      <w:bCs/>
    </w:rPr>
  </w:style>
  <w:style w:type="paragraph" w:styleId="a9">
    <w:name w:val="Balloon Text"/>
    <w:basedOn w:val="a"/>
    <w:link w:val="Char3"/>
    <w:uiPriority w:val="99"/>
    <w:semiHidden/>
    <w:unhideWhenUsed/>
    <w:rsid w:val="00D80008"/>
    <w:pPr>
      <w:spacing w:line="240" w:lineRule="auto"/>
    </w:pPr>
    <w:rPr>
      <w:sz w:val="18"/>
      <w:szCs w:val="18"/>
    </w:rPr>
  </w:style>
  <w:style w:type="character" w:customStyle="1" w:styleId="Char3">
    <w:name w:val="批注框文本 Char"/>
    <w:basedOn w:val="a0"/>
    <w:link w:val="a9"/>
    <w:uiPriority w:val="99"/>
    <w:semiHidden/>
    <w:rsid w:val="00D80008"/>
    <w:rPr>
      <w:sz w:val="18"/>
      <w:szCs w:val="18"/>
    </w:rPr>
  </w:style>
  <w:style w:type="paragraph" w:styleId="aa">
    <w:name w:val="Document Map"/>
    <w:basedOn w:val="a"/>
    <w:link w:val="Char4"/>
    <w:uiPriority w:val="99"/>
    <w:semiHidden/>
    <w:unhideWhenUsed/>
    <w:rsid w:val="006A4A4F"/>
    <w:rPr>
      <w:sz w:val="18"/>
      <w:szCs w:val="18"/>
    </w:rPr>
  </w:style>
  <w:style w:type="character" w:customStyle="1" w:styleId="Char4">
    <w:name w:val="文档结构图 Char"/>
    <w:basedOn w:val="a0"/>
    <w:link w:val="aa"/>
    <w:uiPriority w:val="99"/>
    <w:semiHidden/>
    <w:rsid w:val="006A4A4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5</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1041720</cp:lastModifiedBy>
  <cp:revision>61</cp:revision>
  <dcterms:created xsi:type="dcterms:W3CDTF">2019-12-04T02:22:00Z</dcterms:created>
  <dcterms:modified xsi:type="dcterms:W3CDTF">2025-06-30T03:15:00Z</dcterms:modified>
</cp:coreProperties>
</file>